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22 de Marzo de 2023</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line="240" w:lineRule="auto"/>
        <w:ind w:firstLine="1133.858267716535"/>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w:t>
      </w:r>
      <w:r w:rsidDel="00000000" w:rsidR="00000000" w:rsidRPr="00000000">
        <w:rPr>
          <w:rFonts w:ascii="Tahoma" w:cs="Tahoma" w:eastAsia="Tahoma" w:hAnsi="Tahoma"/>
          <w:sz w:val="24"/>
          <w:szCs w:val="24"/>
          <w:rtl w:val="0"/>
        </w:rPr>
        <w:t xml:space="preserve">Materiales para instalación de un aula de clases con televisor.</w:t>
      </w:r>
    </w:p>
    <w:p w:rsidR="00000000" w:rsidDel="00000000" w:rsidP="00000000" w:rsidRDefault="00000000" w:rsidRPr="00000000" w14:paraId="00000007">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vista de la importancia que ha adquirido el uso de la tecnología en la educación, se ha vuelto fundamental contar con una instalación adecuada en el aula para garantizar una experiencia de visualización de calidad. En este sentido, es importante contar con los materiales adecuados para lograr una conexión estable y eficiente entre la computadora del docente y el televisor o pizarra en el aula.</w:t>
      </w:r>
    </w:p>
    <w:p w:rsidR="00000000" w:rsidDel="00000000" w:rsidP="00000000" w:rsidRDefault="00000000" w:rsidRPr="00000000" w14:paraId="00000008">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 continuación, le presentamos una tabla con los materiales necesarios para la instalación:</w:t>
      </w:r>
    </w:p>
    <w:p w:rsidR="00000000" w:rsidDel="00000000" w:rsidP="00000000" w:rsidRDefault="00000000" w:rsidRPr="00000000" w14:paraId="00000009">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Tabla 1:</w:t>
      </w:r>
      <w:r w:rsidDel="00000000" w:rsidR="00000000" w:rsidRPr="00000000">
        <w:rPr>
          <w:rFonts w:ascii="Tahoma" w:cs="Tahoma" w:eastAsia="Tahoma" w:hAnsi="Tahoma"/>
          <w:sz w:val="24"/>
          <w:szCs w:val="24"/>
          <w:rtl w:val="0"/>
        </w:rPr>
        <w:t xml:space="preserve"> Materiales necesarios en el lado del docente.</w:t>
      </w:r>
    </w:p>
    <w:p w:rsidR="00000000" w:rsidDel="00000000" w:rsidP="00000000" w:rsidRDefault="00000000" w:rsidRPr="00000000" w14:paraId="0000000A">
      <w:pPr>
        <w:spacing w:line="240" w:lineRule="auto"/>
        <w:ind w:firstLine="1133.858267716535"/>
        <w:jc w:val="both"/>
        <w:rPr>
          <w:rFonts w:ascii="Tahoma" w:cs="Tahoma" w:eastAsia="Tahoma" w:hAnsi="Tahoma"/>
          <w:sz w:val="6"/>
          <w:szCs w:val="6"/>
        </w:rPr>
      </w:pPr>
      <w:r w:rsidDel="00000000" w:rsidR="00000000" w:rsidRPr="00000000">
        <w:rPr>
          <w:rtl w:val="0"/>
        </w:rPr>
      </w:r>
    </w:p>
    <w:tbl>
      <w:tblPr>
        <w:tblStyle w:val="Table1"/>
        <w:tblW w:w="1005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80"/>
        <w:gridCol w:w="705"/>
        <w:gridCol w:w="7365"/>
        <w:tblGridChange w:id="0">
          <w:tblGrid>
            <w:gridCol w:w="1980"/>
            <w:gridCol w:w="705"/>
            <w:gridCol w:w="7365"/>
          </w:tblGrid>
        </w:tblGridChange>
      </w:tblGrid>
      <w:tr>
        <w:trPr>
          <w:cantSplit w:val="0"/>
          <w:trHeight w:val="45" w:hRule="atLeast"/>
          <w:tblHeader w:val="1"/>
        </w:trPr>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0B">
            <w:pPr>
              <w:widowControl w:val="0"/>
              <w:spacing w:line="240" w:lineRule="auto"/>
              <w:jc w:val="center"/>
              <w:rPr>
                <w:sz w:val="20"/>
                <w:szCs w:val="20"/>
              </w:rPr>
            </w:pPr>
            <w:r w:rsidDel="00000000" w:rsidR="00000000" w:rsidRPr="00000000">
              <w:rPr>
                <w:b w:val="1"/>
                <w:bCs w:val="1"/>
                <w:sz w:val="20"/>
                <w:szCs w:val="20"/>
                <w:rtl w:val="0"/>
              </w:rPr>
              <w:t xml:space="preserve">MATERIALES</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0C">
            <w:pPr>
              <w:widowControl w:val="0"/>
              <w:spacing w:line="240" w:lineRule="auto"/>
              <w:jc w:val="center"/>
              <w:rPr>
                <w:sz w:val="20"/>
                <w:szCs w:val="20"/>
              </w:rPr>
            </w:pPr>
            <w:r w:rsidDel="00000000" w:rsidR="00000000" w:rsidRPr="00000000">
              <w:rPr>
                <w:b w:val="1"/>
                <w:bCs w:val="1"/>
                <w:sz w:val="20"/>
                <w:szCs w:val="20"/>
                <w:rtl w:val="0"/>
              </w:rPr>
              <w:t xml:space="preserve">CANT.</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0D">
            <w:pPr>
              <w:widowControl w:val="0"/>
              <w:spacing w:line="240" w:lineRule="auto"/>
              <w:jc w:val="center"/>
              <w:rPr>
                <w:b w:val="1"/>
                <w:bCs w:val="1"/>
                <w:sz w:val="20"/>
                <w:szCs w:val="20"/>
              </w:rPr>
            </w:pPr>
            <w:r w:rsidDel="00000000" w:rsidR="00000000" w:rsidRPr="00000000">
              <w:rPr>
                <w:b w:val="1"/>
                <w:bCs w:val="1"/>
                <w:sz w:val="20"/>
                <w:szCs w:val="20"/>
                <w:rtl w:val="0"/>
              </w:rPr>
              <w:t xml:space="preserve">DETALLE</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0E">
            <w:pPr>
              <w:spacing w:line="240" w:lineRule="auto"/>
              <w:rPr/>
            </w:pPr>
            <w:r w:rsidDel="00000000" w:rsidR="00000000" w:rsidRPr="00000000">
              <w:rPr>
                <w:rtl w:val="0"/>
              </w:rPr>
              <w:t xml:space="preserve">Toma corriente</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0F">
            <w:pPr>
              <w:spacing w:line="240" w:lineRule="auto"/>
              <w:jc w:val="center"/>
              <w:rPr/>
            </w:pPr>
            <w:r w:rsidDel="00000000" w:rsidR="00000000" w:rsidRPr="00000000">
              <w:rPr>
                <w:rtl w:val="0"/>
              </w:rPr>
              <w:t xml:space="preserve">2</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0">
            <w:pPr>
              <w:spacing w:line="240" w:lineRule="auto"/>
              <w:rPr/>
            </w:pPr>
            <w:r w:rsidDel="00000000" w:rsidR="00000000" w:rsidRPr="00000000">
              <w:rPr>
                <w:rtl w:val="0"/>
              </w:rPr>
              <w:t xml:space="preserve">Se recomienda una toma para la computadora y otra de respaldo.</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1">
            <w:pPr>
              <w:spacing w:line="240" w:lineRule="auto"/>
              <w:rPr/>
            </w:pPr>
            <w:r w:rsidDel="00000000" w:rsidR="00000000" w:rsidRPr="00000000">
              <w:rPr>
                <w:rtl w:val="0"/>
              </w:rPr>
              <w:t xml:space="preserve">Boca de red RJ45</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2">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3">
            <w:pPr>
              <w:spacing w:line="240" w:lineRule="auto"/>
              <w:rPr/>
            </w:pPr>
            <w:r w:rsidDel="00000000" w:rsidR="00000000" w:rsidRPr="00000000">
              <w:rPr>
                <w:rtl w:val="0"/>
              </w:rPr>
              <w:t xml:space="preserve">Permite conectar la computadora a la red del aula para acceder a internet.</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4">
            <w:pPr>
              <w:spacing w:line="240" w:lineRule="auto"/>
              <w:rPr/>
            </w:pPr>
            <w:r w:rsidDel="00000000" w:rsidR="00000000" w:rsidRPr="00000000">
              <w:rPr>
                <w:rtl w:val="0"/>
              </w:rPr>
              <w:t xml:space="preserve">Boca HDMI</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5">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6">
            <w:pPr>
              <w:spacing w:line="240" w:lineRule="auto"/>
              <w:rPr/>
            </w:pPr>
            <w:r w:rsidDel="00000000" w:rsidR="00000000" w:rsidRPr="00000000">
              <w:rPr>
                <w:rtl w:val="0"/>
              </w:rPr>
              <w:t xml:space="preserve">Permite conectar la computadora al televisor.</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7">
            <w:pPr>
              <w:spacing w:line="240" w:lineRule="auto"/>
              <w:rPr/>
            </w:pPr>
            <w:r w:rsidDel="00000000" w:rsidR="00000000" w:rsidRPr="00000000">
              <w:rPr>
                <w:rtl w:val="0"/>
              </w:rPr>
              <w:t xml:space="preserve">Cable HDMI</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8">
            <w:pPr>
              <w:spacing w:line="240" w:lineRule="auto"/>
              <w:jc w:val="center"/>
              <w:rPr/>
            </w:pPr>
            <w:r w:rsidDel="00000000" w:rsidR="00000000" w:rsidRPr="00000000">
              <w:rPr>
                <w:rtl w:val="0"/>
              </w:rPr>
              <w:t xml:space="preserve">10mts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9">
            <w:pPr>
              <w:spacing w:line="240" w:lineRule="auto"/>
              <w:rPr/>
            </w:pPr>
            <w:r w:rsidDel="00000000" w:rsidR="00000000" w:rsidRPr="00000000">
              <w:rPr>
                <w:rtl w:val="0"/>
              </w:rPr>
              <w:t xml:space="preserve">Cable necesario para conectar la computadora al televisor.</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A">
            <w:pPr>
              <w:spacing w:line="240" w:lineRule="auto"/>
              <w:rPr/>
            </w:pPr>
            <w:r w:rsidDel="00000000" w:rsidR="00000000" w:rsidRPr="00000000">
              <w:rPr>
                <w:rtl w:val="0"/>
              </w:rPr>
              <w:t xml:space="preserve">Cable UTP</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B">
            <w:pPr>
              <w:spacing w:line="240" w:lineRule="auto"/>
              <w:jc w:val="center"/>
              <w:rPr/>
            </w:pPr>
            <w:r w:rsidDel="00000000" w:rsidR="00000000" w:rsidRPr="00000000">
              <w:rPr>
                <w:rtl w:val="0"/>
              </w:rPr>
              <w:t xml:space="preserve">10mts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1C">
            <w:pPr>
              <w:spacing w:line="240" w:lineRule="auto"/>
              <w:rPr/>
            </w:pPr>
            <w:r w:rsidDel="00000000" w:rsidR="00000000" w:rsidRPr="00000000">
              <w:rPr>
                <w:rtl w:val="0"/>
              </w:rPr>
              <w:t xml:space="preserve">Cable necesario para la conexión de red con la boca RJ45.</w:t>
            </w:r>
          </w:p>
        </w:tc>
      </w:tr>
    </w:tbl>
    <w:p w:rsidR="00000000" w:rsidDel="00000000" w:rsidP="00000000" w:rsidRDefault="00000000" w:rsidRPr="00000000" w14:paraId="0000001D">
      <w:pPr>
        <w:spacing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Tabla 2:</w:t>
      </w:r>
      <w:r w:rsidDel="00000000" w:rsidR="00000000" w:rsidRPr="00000000">
        <w:rPr>
          <w:rFonts w:ascii="Tahoma" w:cs="Tahoma" w:eastAsia="Tahoma" w:hAnsi="Tahoma"/>
          <w:sz w:val="24"/>
          <w:szCs w:val="24"/>
          <w:rtl w:val="0"/>
        </w:rPr>
        <w:t xml:space="preserve"> Materiales necesarios en el lado del televisor.</w:t>
      </w:r>
    </w:p>
    <w:p w:rsidR="00000000" w:rsidDel="00000000" w:rsidP="00000000" w:rsidRDefault="00000000" w:rsidRPr="00000000" w14:paraId="0000001E">
      <w:pPr>
        <w:spacing w:line="240" w:lineRule="auto"/>
        <w:ind w:firstLine="1133.858267716535"/>
        <w:jc w:val="both"/>
        <w:rPr>
          <w:rFonts w:ascii="Tahoma" w:cs="Tahoma" w:eastAsia="Tahoma" w:hAnsi="Tahoma"/>
          <w:sz w:val="6"/>
          <w:szCs w:val="6"/>
        </w:rPr>
      </w:pPr>
      <w:r w:rsidDel="00000000" w:rsidR="00000000" w:rsidRPr="00000000">
        <w:rPr>
          <w:rtl w:val="0"/>
        </w:rPr>
      </w:r>
    </w:p>
    <w:tbl>
      <w:tblPr>
        <w:tblStyle w:val="Table2"/>
        <w:tblW w:w="101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980"/>
        <w:gridCol w:w="735"/>
        <w:gridCol w:w="7395"/>
        <w:tblGridChange w:id="0">
          <w:tblGrid>
            <w:gridCol w:w="1980"/>
            <w:gridCol w:w="735"/>
            <w:gridCol w:w="7395"/>
          </w:tblGrid>
        </w:tblGridChange>
      </w:tblGrid>
      <w:tr>
        <w:trPr>
          <w:cantSplit w:val="0"/>
          <w:trHeight w:val="45" w:hRule="atLeast"/>
          <w:tblHeader w:val="1"/>
        </w:trPr>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1F">
            <w:pPr>
              <w:widowControl w:val="0"/>
              <w:spacing w:line="240" w:lineRule="auto"/>
              <w:jc w:val="center"/>
              <w:rPr>
                <w:sz w:val="20"/>
                <w:szCs w:val="20"/>
              </w:rPr>
            </w:pPr>
            <w:r w:rsidDel="00000000" w:rsidR="00000000" w:rsidRPr="00000000">
              <w:rPr>
                <w:b w:val="1"/>
                <w:bCs w:val="1"/>
                <w:sz w:val="20"/>
                <w:szCs w:val="20"/>
                <w:rtl w:val="0"/>
              </w:rPr>
              <w:t xml:space="preserve">MATERIALES</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20">
            <w:pPr>
              <w:widowControl w:val="0"/>
              <w:spacing w:line="240" w:lineRule="auto"/>
              <w:jc w:val="center"/>
              <w:rPr>
                <w:sz w:val="20"/>
                <w:szCs w:val="20"/>
              </w:rPr>
            </w:pPr>
            <w:r w:rsidDel="00000000" w:rsidR="00000000" w:rsidRPr="00000000">
              <w:rPr>
                <w:b w:val="1"/>
                <w:bCs w:val="1"/>
                <w:sz w:val="20"/>
                <w:szCs w:val="20"/>
                <w:rtl w:val="0"/>
              </w:rPr>
              <w:t xml:space="preserve">CANT.</w:t>
            </w:r>
            <w:r w:rsidDel="00000000" w:rsidR="00000000" w:rsidRPr="00000000">
              <w:rPr>
                <w:rtl w:val="0"/>
              </w:rPr>
            </w:r>
          </w:p>
        </w:tc>
        <w:tc>
          <w:tcPr>
            <w:tcBorders>
              <w:top w:color="000000" w:space="0" w:sz="6" w:val="single"/>
              <w:bottom w:color="000000" w:space="0" w:sz="6" w:val="single"/>
              <w:right w:color="000000" w:space="0" w:sz="6" w:val="single"/>
            </w:tcBorders>
            <w:shd w:fill="78909c" w:val="clear"/>
            <w:tcMar>
              <w:top w:w="40.0" w:type="dxa"/>
              <w:left w:w="40.0" w:type="dxa"/>
              <w:bottom w:w="40.0" w:type="dxa"/>
              <w:right w:w="40.0" w:type="dxa"/>
            </w:tcMar>
            <w:vAlign w:val="bottom"/>
          </w:tcPr>
          <w:p w:rsidR="00000000" w:rsidDel="00000000" w:rsidP="00000000" w:rsidRDefault="00000000" w:rsidRPr="00000000" w14:paraId="00000021">
            <w:pPr>
              <w:widowControl w:val="0"/>
              <w:spacing w:line="240" w:lineRule="auto"/>
              <w:jc w:val="center"/>
              <w:rPr>
                <w:b w:val="1"/>
                <w:bCs w:val="1"/>
                <w:sz w:val="20"/>
                <w:szCs w:val="20"/>
              </w:rPr>
            </w:pPr>
            <w:r w:rsidDel="00000000" w:rsidR="00000000" w:rsidRPr="00000000">
              <w:rPr>
                <w:b w:val="1"/>
                <w:bCs w:val="1"/>
                <w:sz w:val="20"/>
                <w:szCs w:val="20"/>
                <w:rtl w:val="0"/>
              </w:rPr>
              <w:t xml:space="preserve">DETALLE</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Toma corriente</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3">
            <w:pPr>
              <w:spacing w:line="240" w:lineRule="auto"/>
              <w:jc w:val="center"/>
              <w:rPr/>
            </w:pPr>
            <w:r w:rsidDel="00000000" w:rsidR="00000000" w:rsidRPr="00000000">
              <w:rPr>
                <w:rtl w:val="0"/>
              </w:rPr>
              <w:t xml:space="preserve">2</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4">
            <w:pPr>
              <w:spacing w:line="240" w:lineRule="auto"/>
              <w:rPr/>
            </w:pPr>
            <w:r w:rsidDel="00000000" w:rsidR="00000000" w:rsidRPr="00000000">
              <w:rPr>
                <w:rtl w:val="0"/>
              </w:rPr>
              <w:t xml:space="preserve">Un toma para el televisor y otra para el switch.</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Switch de 4 bocas</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6">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7">
            <w:pPr>
              <w:spacing w:line="240" w:lineRule="auto"/>
              <w:rPr/>
            </w:pPr>
            <w:r w:rsidDel="00000000" w:rsidR="00000000" w:rsidRPr="00000000">
              <w:rPr>
                <w:rtl w:val="0"/>
              </w:rPr>
              <w:t xml:space="preserve">Permite inter-conectar varios dispositivos a la red informática.</w:t>
            </w:r>
          </w:p>
        </w:tc>
      </w:tr>
      <w:tr>
        <w:trPr>
          <w:cantSplit w:val="0"/>
          <w:tblHeader w:val="0"/>
        </w:trPr>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Televisor Smart TV</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9">
            <w:pPr>
              <w:spacing w:line="240" w:lineRule="auto"/>
              <w:jc w:val="center"/>
              <w:rPr/>
            </w:pPr>
            <w:r w:rsidDel="00000000" w:rsidR="00000000" w:rsidRPr="00000000">
              <w:rPr>
                <w:rtl w:val="0"/>
              </w:rPr>
              <w:t xml:space="preserve">1</w:t>
            </w:r>
          </w:p>
        </w:tc>
        <w:tc>
          <w:tcPr>
            <w:tcBorders>
              <w:top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02A">
            <w:pPr>
              <w:spacing w:line="240" w:lineRule="auto"/>
              <w:rPr/>
            </w:pPr>
            <w:r w:rsidDel="00000000" w:rsidR="00000000" w:rsidRPr="00000000">
              <w:rPr>
                <w:rtl w:val="0"/>
              </w:rPr>
              <w:t xml:space="preserve">El televisor debe ser del tipo Smart TV que permita la conexión mediante HDMI e interconexión por Wifi y/o Red Lan.</w:t>
            </w:r>
          </w:p>
        </w:tc>
      </w:tr>
    </w:tbl>
    <w:p w:rsidR="00000000" w:rsidDel="00000000" w:rsidP="00000000" w:rsidRDefault="00000000" w:rsidRPr="00000000" w14:paraId="0000002B">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Con los materiales detallados, se asegura una conexión estable y eficiente para el desarrollo de las clases que usen estos recursos.</w:t>
      </w:r>
    </w:p>
    <w:p w:rsidR="00000000" w:rsidDel="00000000" w:rsidP="00000000" w:rsidRDefault="00000000" w:rsidRPr="00000000" w14:paraId="0000002C">
      <w:pPr>
        <w:spacing w:after="0" w:before="200" w:line="24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Cabe aclarar que esto sería lo recomendado para un aula y se debe tomar como referencia para la cantidad de aulas que se necesite.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lo saludo Ud. muy atentamente.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F">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0"/>
      <w:bookmarkEnd w:id="0"/>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30">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“1983/2023 - 40 Años de Democracia”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34">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35">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6">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7">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38">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2303</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qB4jgoac8fM8sKWZ0bv7jJMC8Juuyurs2kIwRmfVnZ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