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0" w:line="360" w:lineRule="auto"/>
        <w:jc w:val="right"/>
        <w:rPr>
          <w:rFonts w:ascii="Tahoma" w:cs="Tahoma" w:eastAsia="Tahoma" w:hAnsi="Tahoma"/>
          <w:sz w:val="24"/>
          <w:szCs w:val="24"/>
        </w:rPr>
      </w:pPr>
      <w:r w:rsidDel="00000000" w:rsidR="00000000" w:rsidRPr="00000000">
        <w:rPr>
          <w:rFonts w:ascii="Tahoma" w:cs="Tahoma" w:eastAsia="Tahoma" w:hAnsi="Tahoma"/>
          <w:sz w:val="24"/>
          <w:szCs w:val="24"/>
          <w:rtl w:val="0"/>
        </w:rPr>
        <w:t xml:space="preserve">La Rioja 21 de Diciembre de 2022</w:t>
      </w:r>
    </w:p>
    <w:p w:rsidR="00000000" w:rsidDel="00000000" w:rsidP="00000000" w:rsidRDefault="00000000" w:rsidRPr="00000000" w14:paraId="00000002">
      <w:pPr>
        <w:spacing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Sr. Decano</w:t>
      </w:r>
    </w:p>
    <w:p w:rsidR="00000000" w:rsidDel="00000000" w:rsidP="00000000" w:rsidRDefault="00000000" w:rsidRPr="00000000" w14:paraId="00000003">
      <w:pPr>
        <w:spacing w:before="0" w:line="240" w:lineRule="auto"/>
        <w:rPr>
          <w:rFonts w:ascii="Tahoma" w:cs="Tahoma" w:eastAsia="Tahoma" w:hAnsi="Tahoma"/>
          <w:b w:val="1"/>
          <w:bCs w:val="1"/>
          <w:sz w:val="24"/>
          <w:szCs w:val="24"/>
        </w:rPr>
      </w:pPr>
      <w:r w:rsidDel="00000000" w:rsidR="00000000" w:rsidRPr="00000000">
        <w:rPr>
          <w:rFonts w:ascii="Tahoma" w:cs="Tahoma" w:eastAsia="Tahoma" w:hAnsi="Tahoma"/>
          <w:b w:val="1"/>
          <w:bCs w:val="1"/>
          <w:sz w:val="24"/>
          <w:szCs w:val="24"/>
          <w:rtl w:val="0"/>
        </w:rPr>
        <w:t xml:space="preserve">Ing. José NIETO</w:t>
      </w:r>
    </w:p>
    <w:p w:rsidR="00000000" w:rsidDel="00000000" w:rsidP="00000000" w:rsidRDefault="00000000" w:rsidRPr="00000000" w14:paraId="00000004">
      <w:pPr>
        <w:spacing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UTN - Facultad Regional La Rioja</w:t>
      </w:r>
    </w:p>
    <w:p w:rsidR="00000000" w:rsidDel="00000000" w:rsidP="00000000" w:rsidRDefault="00000000" w:rsidRPr="00000000" w14:paraId="00000005">
      <w:pPr>
        <w:spacing w:after="200" w:before="0" w:line="240" w:lineRule="auto"/>
        <w:rPr>
          <w:rFonts w:ascii="Tahoma" w:cs="Tahoma" w:eastAsia="Tahoma" w:hAnsi="Tahoma"/>
          <w:sz w:val="24"/>
          <w:szCs w:val="24"/>
        </w:rPr>
      </w:pPr>
      <w:r w:rsidDel="00000000" w:rsidR="00000000" w:rsidRPr="00000000">
        <w:rPr>
          <w:rFonts w:ascii="Tahoma" w:cs="Tahoma" w:eastAsia="Tahoma" w:hAnsi="Tahoma"/>
          <w:sz w:val="24"/>
          <w:szCs w:val="24"/>
          <w:rtl w:val="0"/>
        </w:rPr>
        <w:t xml:space="preserve">S_____________ /_____________ D</w:t>
      </w:r>
    </w:p>
    <w:p w:rsidR="00000000" w:rsidDel="00000000" w:rsidP="00000000" w:rsidRDefault="00000000" w:rsidRPr="00000000" w14:paraId="00000006">
      <w:pPr>
        <w:spacing w:after="200" w:line="240" w:lineRule="auto"/>
        <w:ind w:firstLine="1133.858267716535"/>
        <w:jc w:val="right"/>
        <w:rPr>
          <w:rFonts w:ascii="Tahoma" w:cs="Tahoma" w:eastAsia="Tahoma" w:hAnsi="Tahoma"/>
          <w:sz w:val="24"/>
          <w:szCs w:val="24"/>
        </w:rPr>
      </w:pPr>
      <w:r w:rsidDel="00000000" w:rsidR="00000000" w:rsidRPr="00000000">
        <w:rPr>
          <w:rFonts w:ascii="Tahoma" w:cs="Tahoma" w:eastAsia="Tahoma" w:hAnsi="Tahoma"/>
          <w:b w:val="1"/>
          <w:bCs w:val="1"/>
          <w:sz w:val="24"/>
          <w:szCs w:val="24"/>
          <w:rtl w:val="0"/>
        </w:rPr>
        <w:t xml:space="preserve">Asunto: </w:t>
      </w:r>
      <w:r w:rsidDel="00000000" w:rsidR="00000000" w:rsidRPr="00000000">
        <w:rPr>
          <w:rFonts w:ascii="Tahoma" w:cs="Tahoma" w:eastAsia="Tahoma" w:hAnsi="Tahoma"/>
          <w:sz w:val="24"/>
          <w:szCs w:val="24"/>
          <w:rtl w:val="0"/>
        </w:rPr>
        <w:t xml:space="preserve">Mal funcionamiento de Equipos de Aire Acondicionado de Sala Servidores</w:t>
      </w:r>
    </w:p>
    <w:p w:rsidR="00000000" w:rsidDel="00000000" w:rsidP="00000000" w:rsidRDefault="00000000" w:rsidRPr="00000000" w14:paraId="00000007">
      <w:pPr>
        <w:spacing w:after="0"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Por la presente me dirijo a usted a fin de informarle que: </w:t>
      </w:r>
    </w:p>
    <w:p w:rsidR="00000000" w:rsidDel="00000000" w:rsidP="00000000" w:rsidRDefault="00000000" w:rsidRPr="00000000" w14:paraId="00000008">
      <w:pPr>
        <w:spacing w:after="0"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Se detectó que los equipos de aires de sala de servidores no estaban funcionando y después de solicitar al área de mantenimiento un diagnóstico nos respondieron lo siguiente.</w:t>
      </w:r>
    </w:p>
    <w:p w:rsidR="00000000" w:rsidDel="00000000" w:rsidP="00000000" w:rsidRDefault="00000000" w:rsidRPr="00000000" w14:paraId="00000009">
      <w:pPr>
        <w:spacing w:after="0"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i w:val="1"/>
          <w:iCs w:val="1"/>
          <w:sz w:val="24"/>
          <w:szCs w:val="24"/>
          <w:rtl w:val="0"/>
        </w:rPr>
        <w:t xml:space="preserve">De los 2 equipos de aire acondicionado, </w:t>
      </w:r>
      <w:r w:rsidDel="00000000" w:rsidR="00000000" w:rsidRPr="00000000">
        <w:rPr>
          <w:rFonts w:ascii="Tahoma" w:cs="Tahoma" w:eastAsia="Tahoma" w:hAnsi="Tahoma"/>
          <w:i w:val="1"/>
          <w:iCs w:val="1"/>
          <w:sz w:val="24"/>
          <w:szCs w:val="24"/>
          <w:u w:val="single"/>
          <w:rtl w:val="0"/>
        </w:rPr>
        <w:t xml:space="preserve">uno se encuentra quemada la placa y el otro no arranca por problemas de tensión aparentemente</w:t>
      </w:r>
      <w:r w:rsidDel="00000000" w:rsidR="00000000" w:rsidRPr="00000000">
        <w:rPr>
          <w:rFonts w:ascii="Tahoma" w:cs="Tahoma" w:eastAsia="Tahoma" w:hAnsi="Tahoma"/>
          <w:sz w:val="24"/>
          <w:szCs w:val="24"/>
          <w:rtl w:val="0"/>
        </w:rPr>
        <w:t xml:space="preserve">.</w:t>
      </w:r>
    </w:p>
    <w:p w:rsidR="00000000" w:rsidDel="00000000" w:rsidP="00000000" w:rsidRDefault="00000000" w:rsidRPr="00000000" w14:paraId="0000000A">
      <w:pPr>
        <w:spacing w:after="0"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En esta sala se encuentran funcionando todos los servidores de esta  facultad que mantienen funcionando los </w:t>
      </w:r>
      <w:r w:rsidDel="00000000" w:rsidR="00000000" w:rsidRPr="00000000">
        <w:rPr>
          <w:rFonts w:ascii="Tahoma" w:cs="Tahoma" w:eastAsia="Tahoma" w:hAnsi="Tahoma"/>
          <w:sz w:val="24"/>
          <w:szCs w:val="24"/>
          <w:rtl w:val="0"/>
        </w:rPr>
        <w:t xml:space="preserve">sistemas</w:t>
      </w:r>
      <w:r w:rsidDel="00000000" w:rsidR="00000000" w:rsidRPr="00000000">
        <w:rPr>
          <w:rFonts w:ascii="Tahoma" w:cs="Tahoma" w:eastAsia="Tahoma" w:hAnsi="Tahoma"/>
          <w:sz w:val="24"/>
          <w:szCs w:val="24"/>
          <w:rtl w:val="0"/>
        </w:rPr>
        <w:t xml:space="preserve"> que a continuación se detallan:</w:t>
      </w:r>
    </w:p>
    <w:p w:rsidR="00000000" w:rsidDel="00000000" w:rsidP="00000000" w:rsidRDefault="00000000" w:rsidRPr="00000000" w14:paraId="0000000B">
      <w:pPr>
        <w:numPr>
          <w:ilvl w:val="0"/>
          <w:numId w:val="1"/>
        </w:numPr>
        <w:spacing w:after="0" w:afterAutospacing="0" w:before="200" w:line="360" w:lineRule="auto"/>
        <w:ind w:left="1440" w:hanging="360"/>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Páginas web de la facultad </w:t>
      </w:r>
      <w:r w:rsidDel="00000000" w:rsidR="00000000" w:rsidRPr="00000000">
        <w:rPr>
          <w:rFonts w:ascii="Tahoma" w:cs="Tahoma" w:eastAsia="Tahoma" w:hAnsi="Tahoma"/>
          <w:b w:val="1"/>
          <w:bCs w:val="1"/>
          <w:sz w:val="24"/>
          <w:szCs w:val="24"/>
          <w:rtl w:val="0"/>
        </w:rPr>
        <w:t xml:space="preserve">Sitio Web1</w:t>
      </w:r>
      <w:r w:rsidDel="00000000" w:rsidR="00000000" w:rsidRPr="00000000">
        <w:rPr>
          <w:rFonts w:ascii="Tahoma" w:cs="Tahoma" w:eastAsia="Tahoma" w:hAnsi="Tahoma"/>
          <w:sz w:val="24"/>
          <w:szCs w:val="24"/>
          <w:rtl w:val="0"/>
        </w:rPr>
        <w:t xml:space="preserve"> y </w:t>
      </w:r>
      <w:r w:rsidDel="00000000" w:rsidR="00000000" w:rsidRPr="00000000">
        <w:rPr>
          <w:rFonts w:ascii="Tahoma" w:cs="Tahoma" w:eastAsia="Tahoma" w:hAnsi="Tahoma"/>
          <w:b w:val="1"/>
          <w:bCs w:val="1"/>
          <w:sz w:val="24"/>
          <w:szCs w:val="24"/>
          <w:rtl w:val="0"/>
        </w:rPr>
        <w:t xml:space="preserve">Sitio Web2</w:t>
      </w:r>
      <w:r w:rsidDel="00000000" w:rsidR="00000000" w:rsidRPr="00000000">
        <w:rPr>
          <w:rtl w:val="0"/>
        </w:rPr>
      </w:r>
    </w:p>
    <w:p w:rsidR="00000000" w:rsidDel="00000000" w:rsidP="00000000" w:rsidRDefault="00000000" w:rsidRPr="00000000" w14:paraId="0000000C">
      <w:pPr>
        <w:numPr>
          <w:ilvl w:val="0"/>
          <w:numId w:val="1"/>
        </w:numPr>
        <w:spacing w:after="0" w:afterAutospacing="0" w:before="0" w:beforeAutospacing="0" w:line="360" w:lineRule="auto"/>
        <w:ind w:left="1440" w:hanging="360"/>
        <w:jc w:val="both"/>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Sistema de administración de datos académicos </w:t>
      </w:r>
      <w:r w:rsidDel="00000000" w:rsidR="00000000" w:rsidRPr="00000000">
        <w:rPr>
          <w:rFonts w:ascii="Tahoma" w:cs="Tahoma" w:eastAsia="Tahoma" w:hAnsi="Tahoma"/>
          <w:b w:val="1"/>
          <w:bCs w:val="1"/>
          <w:sz w:val="24"/>
          <w:szCs w:val="24"/>
          <w:rtl w:val="0"/>
        </w:rPr>
        <w:t xml:space="preserve">SysACAD</w:t>
      </w:r>
    </w:p>
    <w:p w:rsidR="00000000" w:rsidDel="00000000" w:rsidP="00000000" w:rsidRDefault="00000000" w:rsidRPr="00000000" w14:paraId="0000000D">
      <w:pPr>
        <w:numPr>
          <w:ilvl w:val="0"/>
          <w:numId w:val="1"/>
        </w:numPr>
        <w:spacing w:after="0" w:afterAutospacing="0" w:before="0" w:beforeAutospacing="0" w:line="360" w:lineRule="auto"/>
        <w:ind w:left="1440" w:hanging="360"/>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Interface de acceso sistema de administración de datos académicos por web </w:t>
      </w:r>
      <w:r w:rsidDel="00000000" w:rsidR="00000000" w:rsidRPr="00000000">
        <w:rPr>
          <w:rFonts w:ascii="Tahoma" w:cs="Tahoma" w:eastAsia="Tahoma" w:hAnsi="Tahoma"/>
          <w:b w:val="1"/>
          <w:bCs w:val="1"/>
          <w:sz w:val="24"/>
          <w:szCs w:val="24"/>
          <w:rtl w:val="0"/>
        </w:rPr>
        <w:t xml:space="preserve">SysACAD-Web.</w:t>
      </w:r>
    </w:p>
    <w:p w:rsidR="00000000" w:rsidDel="00000000" w:rsidP="00000000" w:rsidRDefault="00000000" w:rsidRPr="00000000" w14:paraId="0000000E">
      <w:pPr>
        <w:numPr>
          <w:ilvl w:val="0"/>
          <w:numId w:val="1"/>
        </w:numPr>
        <w:spacing w:after="0" w:afterAutospacing="0" w:before="0" w:beforeAutospacing="0" w:line="360" w:lineRule="auto"/>
        <w:ind w:left="1440" w:hanging="360"/>
        <w:jc w:val="both"/>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Sistema de administración de datos obra social </w:t>
      </w:r>
      <w:r w:rsidDel="00000000" w:rsidR="00000000" w:rsidRPr="00000000">
        <w:rPr>
          <w:rFonts w:ascii="Tahoma" w:cs="Tahoma" w:eastAsia="Tahoma" w:hAnsi="Tahoma"/>
          <w:b w:val="1"/>
          <w:bCs w:val="1"/>
          <w:sz w:val="24"/>
          <w:szCs w:val="24"/>
          <w:rtl w:val="0"/>
        </w:rPr>
        <w:t xml:space="preserve">SysDASUTEN</w:t>
      </w:r>
    </w:p>
    <w:p w:rsidR="00000000" w:rsidDel="00000000" w:rsidP="00000000" w:rsidRDefault="00000000" w:rsidRPr="00000000" w14:paraId="0000000F">
      <w:pPr>
        <w:numPr>
          <w:ilvl w:val="0"/>
          <w:numId w:val="1"/>
        </w:numPr>
        <w:spacing w:after="0" w:afterAutospacing="0" w:before="0" w:beforeAutospacing="0" w:line="360" w:lineRule="auto"/>
        <w:ind w:left="1440" w:hanging="360"/>
        <w:jc w:val="both"/>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Sistema de administración de datos administrativos </w:t>
      </w:r>
      <w:r w:rsidDel="00000000" w:rsidR="00000000" w:rsidRPr="00000000">
        <w:rPr>
          <w:rFonts w:ascii="Tahoma" w:cs="Tahoma" w:eastAsia="Tahoma" w:hAnsi="Tahoma"/>
          <w:b w:val="1"/>
          <w:bCs w:val="1"/>
          <w:sz w:val="24"/>
          <w:szCs w:val="24"/>
          <w:rtl w:val="0"/>
        </w:rPr>
        <w:t xml:space="preserve">SysAdmin</w:t>
      </w:r>
    </w:p>
    <w:p w:rsidR="00000000" w:rsidDel="00000000" w:rsidP="00000000" w:rsidRDefault="00000000" w:rsidRPr="00000000" w14:paraId="00000010">
      <w:pPr>
        <w:numPr>
          <w:ilvl w:val="0"/>
          <w:numId w:val="1"/>
        </w:numPr>
        <w:spacing w:after="0" w:afterAutospacing="0" w:before="0" w:beforeAutospacing="0" w:line="360" w:lineRule="auto"/>
        <w:ind w:left="1440" w:hanging="360"/>
        <w:jc w:val="both"/>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Sistema de administración de archivos digitales </w:t>
      </w:r>
      <w:r w:rsidDel="00000000" w:rsidR="00000000" w:rsidRPr="00000000">
        <w:rPr>
          <w:rFonts w:ascii="Tahoma" w:cs="Tahoma" w:eastAsia="Tahoma" w:hAnsi="Tahoma"/>
          <w:b w:val="1"/>
          <w:bCs w:val="1"/>
          <w:sz w:val="24"/>
          <w:szCs w:val="24"/>
          <w:rtl w:val="0"/>
        </w:rPr>
        <w:t xml:space="preserve">SiGesDocs</w:t>
      </w:r>
    </w:p>
    <w:p w:rsidR="00000000" w:rsidDel="00000000" w:rsidP="00000000" w:rsidRDefault="00000000" w:rsidRPr="00000000" w14:paraId="00000011">
      <w:pPr>
        <w:numPr>
          <w:ilvl w:val="0"/>
          <w:numId w:val="1"/>
        </w:numPr>
        <w:spacing w:after="0" w:afterAutospacing="0" w:before="0" w:beforeAutospacing="0" w:line="360" w:lineRule="auto"/>
        <w:ind w:left="1440" w:hanging="360"/>
        <w:jc w:val="both"/>
        <w:rPr>
          <w:rFonts w:ascii="Tahoma" w:cs="Tahoma" w:eastAsia="Tahoma" w:hAnsi="Tahoma"/>
          <w:sz w:val="24"/>
          <w:szCs w:val="24"/>
          <w:u w:val="none"/>
        </w:rPr>
      </w:pPr>
      <w:r w:rsidDel="00000000" w:rsidR="00000000" w:rsidRPr="00000000">
        <w:rPr>
          <w:rFonts w:ascii="Tahoma" w:cs="Tahoma" w:eastAsia="Tahoma" w:hAnsi="Tahoma"/>
          <w:sz w:val="24"/>
          <w:szCs w:val="24"/>
          <w:rtl w:val="0"/>
        </w:rPr>
        <w:t xml:space="preserve">Sistemas de conectividad de red de equipos UNIFi, </w:t>
      </w:r>
      <w:r w:rsidDel="00000000" w:rsidR="00000000" w:rsidRPr="00000000">
        <w:rPr>
          <w:rFonts w:ascii="Tahoma" w:cs="Tahoma" w:eastAsia="Tahoma" w:hAnsi="Tahoma"/>
          <w:b w:val="1"/>
          <w:bCs w:val="1"/>
          <w:sz w:val="24"/>
          <w:szCs w:val="24"/>
          <w:rtl w:val="0"/>
        </w:rPr>
        <w:t xml:space="preserve">UNifi Server</w:t>
      </w:r>
    </w:p>
    <w:p w:rsidR="00000000" w:rsidDel="00000000" w:rsidP="00000000" w:rsidRDefault="00000000" w:rsidRPr="00000000" w14:paraId="00000012">
      <w:pPr>
        <w:numPr>
          <w:ilvl w:val="0"/>
          <w:numId w:val="1"/>
        </w:numPr>
        <w:spacing w:after="0" w:afterAutospacing="0" w:before="0" w:beforeAutospacing="0" w:line="360" w:lineRule="auto"/>
        <w:ind w:left="1440" w:hanging="360"/>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Central telefónica Analógica, </w:t>
      </w:r>
      <w:r w:rsidDel="00000000" w:rsidR="00000000" w:rsidRPr="00000000">
        <w:rPr>
          <w:rFonts w:ascii="Tahoma" w:cs="Tahoma" w:eastAsia="Tahoma" w:hAnsi="Tahoma"/>
          <w:b w:val="1"/>
          <w:bCs w:val="1"/>
          <w:sz w:val="24"/>
          <w:szCs w:val="24"/>
          <w:rtl w:val="0"/>
        </w:rPr>
        <w:t xml:space="preserve">CenTel-A</w:t>
      </w:r>
      <w:r w:rsidDel="00000000" w:rsidR="00000000" w:rsidRPr="00000000">
        <w:rPr>
          <w:rtl w:val="0"/>
        </w:rPr>
      </w:r>
    </w:p>
    <w:p w:rsidR="00000000" w:rsidDel="00000000" w:rsidP="00000000" w:rsidRDefault="00000000" w:rsidRPr="00000000" w14:paraId="00000013">
      <w:pPr>
        <w:numPr>
          <w:ilvl w:val="0"/>
          <w:numId w:val="1"/>
        </w:numPr>
        <w:spacing w:after="0" w:afterAutospacing="0" w:before="0" w:beforeAutospacing="0" w:line="360" w:lineRule="auto"/>
        <w:ind w:left="1440" w:hanging="360"/>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Central telefónica Digital,</w:t>
      </w:r>
      <w:r w:rsidDel="00000000" w:rsidR="00000000" w:rsidRPr="00000000">
        <w:rPr>
          <w:rFonts w:ascii="Tahoma" w:cs="Tahoma" w:eastAsia="Tahoma" w:hAnsi="Tahoma"/>
          <w:b w:val="1"/>
          <w:bCs w:val="1"/>
          <w:sz w:val="24"/>
          <w:szCs w:val="24"/>
          <w:rtl w:val="0"/>
        </w:rPr>
        <w:t xml:space="preserve"> CenTel-D</w:t>
      </w:r>
    </w:p>
    <w:p w:rsidR="00000000" w:rsidDel="00000000" w:rsidP="00000000" w:rsidRDefault="00000000" w:rsidRPr="00000000" w14:paraId="00000014">
      <w:pPr>
        <w:numPr>
          <w:ilvl w:val="0"/>
          <w:numId w:val="1"/>
        </w:numPr>
        <w:spacing w:before="0" w:beforeAutospacing="0" w:line="360" w:lineRule="auto"/>
        <w:ind w:left="1440" w:hanging="360"/>
        <w:jc w:val="both"/>
        <w:rPr>
          <w:rFonts w:ascii="Tahoma" w:cs="Tahoma" w:eastAsia="Tahoma" w:hAnsi="Tahoma"/>
          <w:b w:val="1"/>
          <w:bCs w:val="1"/>
          <w:sz w:val="24"/>
          <w:szCs w:val="24"/>
          <w:u w:val="none"/>
        </w:rPr>
      </w:pPr>
      <w:r w:rsidDel="00000000" w:rsidR="00000000" w:rsidRPr="00000000">
        <w:rPr>
          <w:rFonts w:ascii="Tahoma" w:cs="Tahoma" w:eastAsia="Tahoma" w:hAnsi="Tahoma"/>
          <w:sz w:val="24"/>
          <w:szCs w:val="24"/>
          <w:rtl w:val="0"/>
        </w:rPr>
        <w:t xml:space="preserve">Equipamiento de interconexión de redes informáticas, </w:t>
      </w:r>
      <w:r w:rsidDel="00000000" w:rsidR="00000000" w:rsidRPr="00000000">
        <w:rPr>
          <w:rFonts w:ascii="Tahoma" w:cs="Tahoma" w:eastAsia="Tahoma" w:hAnsi="Tahoma"/>
          <w:b w:val="1"/>
          <w:bCs w:val="1"/>
          <w:sz w:val="24"/>
          <w:szCs w:val="24"/>
          <w:rtl w:val="0"/>
        </w:rPr>
        <w:t xml:space="preserve">Routers y Switches.</w:t>
      </w:r>
    </w:p>
    <w:p w:rsidR="00000000" w:rsidDel="00000000" w:rsidP="00000000" w:rsidRDefault="00000000" w:rsidRPr="00000000" w14:paraId="00000015">
      <w:pPr>
        <w:spacing w:after="0"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Es necesario aclarar que dichos sistemas son vitales para el funcionamiento de la facultad, </w:t>
      </w:r>
      <w:r w:rsidDel="00000000" w:rsidR="00000000" w:rsidRPr="00000000">
        <w:rPr>
          <w:rFonts w:ascii="Tahoma" w:cs="Tahoma" w:eastAsia="Tahoma" w:hAnsi="Tahoma"/>
          <w:sz w:val="24"/>
          <w:szCs w:val="24"/>
          <w:u w:val="single"/>
          <w:rtl w:val="0"/>
        </w:rPr>
        <w:t xml:space="preserve">por ende no se pueden apagar los servidores por tiempos prolongados</w:t>
      </w:r>
      <w:r w:rsidDel="00000000" w:rsidR="00000000" w:rsidRPr="00000000">
        <w:rPr>
          <w:rFonts w:ascii="Tahoma" w:cs="Tahoma" w:eastAsia="Tahoma" w:hAnsi="Tahoma"/>
          <w:sz w:val="24"/>
          <w:szCs w:val="24"/>
          <w:rtl w:val="0"/>
        </w:rPr>
        <w:t xml:space="preserve"> y sumado a que son equipos de altas prestaciones con un alto valor económico, se hace necesario que funcionen en un ambiente refrigerado durante todo el día, todos los días.</w:t>
      </w:r>
    </w:p>
    <w:p w:rsidR="00000000" w:rsidDel="00000000" w:rsidP="00000000" w:rsidRDefault="00000000" w:rsidRPr="00000000" w14:paraId="00000016">
      <w:pPr>
        <w:spacing w:after="0"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En dicha sala de servidores hay instalados 2 (dos) equipos acondicionadores de aire con el fin de que si uno deja de funcionar el otro entra en funcionamiento para que no deje de estar refrigerada la sala hasta poder hacer las reparaciones necesarias.</w:t>
      </w:r>
    </w:p>
    <w:p w:rsidR="00000000" w:rsidDel="00000000" w:rsidP="00000000" w:rsidRDefault="00000000" w:rsidRPr="00000000" w14:paraId="00000017">
      <w:pPr>
        <w:spacing w:after="0"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En el caso de que los dos equipos no funcionen y si los servidores siguen encendidos corren un muy alto riesgo que se quemen componentes vitales.</w:t>
      </w:r>
    </w:p>
    <w:p w:rsidR="00000000" w:rsidDel="00000000" w:rsidP="00000000" w:rsidRDefault="00000000" w:rsidRPr="00000000" w14:paraId="00000018">
      <w:pPr>
        <w:spacing w:after="0" w:before="200" w:line="360" w:lineRule="auto"/>
        <w:ind w:firstLine="1133.858267716535"/>
        <w:jc w:val="both"/>
        <w:rPr>
          <w:rFonts w:ascii="Tahoma" w:cs="Tahoma" w:eastAsia="Tahoma" w:hAnsi="Tahoma"/>
          <w:sz w:val="24"/>
          <w:szCs w:val="24"/>
          <w:u w:val="single"/>
        </w:rPr>
      </w:pPr>
      <w:r w:rsidDel="00000000" w:rsidR="00000000" w:rsidRPr="00000000">
        <w:rPr>
          <w:rFonts w:ascii="Tahoma" w:cs="Tahoma" w:eastAsia="Tahoma" w:hAnsi="Tahoma"/>
          <w:sz w:val="24"/>
          <w:szCs w:val="24"/>
          <w:u w:val="single"/>
          <w:rtl w:val="0"/>
        </w:rPr>
        <w:t xml:space="preserve">Por todo lo antes expuesto es imperativo y urgente que se resuelva esta situación ya que no pueden funcionar los servidores sin equipo de refrigeración.</w:t>
      </w:r>
    </w:p>
    <w:p w:rsidR="00000000" w:rsidDel="00000000" w:rsidP="00000000" w:rsidRDefault="00000000" w:rsidRPr="00000000" w14:paraId="00000019">
      <w:pPr>
        <w:spacing w:after="0"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Como medidas de solución se recomienda lo siguiente: </w:t>
      </w:r>
    </w:p>
    <w:p w:rsidR="00000000" w:rsidDel="00000000" w:rsidP="00000000" w:rsidRDefault="00000000" w:rsidRPr="00000000" w14:paraId="0000001A">
      <w:pPr>
        <w:numPr>
          <w:ilvl w:val="0"/>
          <w:numId w:val="2"/>
        </w:numPr>
        <w:spacing w:after="0" w:afterAutospacing="0" w:before="200" w:line="360" w:lineRule="auto"/>
        <w:ind w:left="720" w:hanging="360"/>
        <w:jc w:val="both"/>
        <w:rPr>
          <w:rFonts w:ascii="Tahoma" w:cs="Tahoma" w:eastAsia="Tahoma" w:hAnsi="Tahoma"/>
          <w:sz w:val="24"/>
          <w:szCs w:val="24"/>
          <w:u w:val="none"/>
        </w:rPr>
      </w:pPr>
      <w:r w:rsidDel="00000000" w:rsidR="00000000" w:rsidRPr="00000000">
        <w:rPr>
          <w:rFonts w:ascii="Tahoma" w:cs="Tahoma" w:eastAsia="Tahoma" w:hAnsi="Tahoma"/>
          <w:b w:val="1"/>
          <w:bCs w:val="1"/>
          <w:sz w:val="24"/>
          <w:szCs w:val="24"/>
          <w:u w:val="single"/>
          <w:rtl w:val="0"/>
        </w:rPr>
        <w:t xml:space="preserve">Urgente: Compra de 2 (dos) equipos de Aire</w:t>
      </w:r>
      <w:r w:rsidDel="00000000" w:rsidR="00000000" w:rsidRPr="00000000">
        <w:rPr>
          <w:rFonts w:ascii="Tahoma" w:cs="Tahoma" w:eastAsia="Tahoma" w:hAnsi="Tahoma"/>
          <w:sz w:val="24"/>
          <w:szCs w:val="24"/>
          <w:u w:val="single"/>
          <w:rtl w:val="0"/>
        </w:rPr>
        <w:t xml:space="preserve"> con las siguientes características:</w:t>
      </w:r>
      <w:r w:rsidDel="00000000" w:rsidR="00000000" w:rsidRPr="00000000">
        <w:rPr>
          <w:rtl w:val="0"/>
        </w:rPr>
      </w:r>
    </w:p>
    <w:p w:rsidR="00000000" w:rsidDel="00000000" w:rsidP="00000000" w:rsidRDefault="00000000" w:rsidRPr="00000000" w14:paraId="0000001B">
      <w:pPr>
        <w:numPr>
          <w:ilvl w:val="1"/>
          <w:numId w:val="2"/>
        </w:numPr>
        <w:spacing w:after="0" w:afterAutospacing="0" w:before="0" w:beforeAutospacing="0" w:line="360" w:lineRule="auto"/>
        <w:ind w:left="1440" w:hanging="360"/>
        <w:jc w:val="both"/>
        <w:rPr>
          <w:rFonts w:ascii="Tahoma" w:cs="Tahoma" w:eastAsia="Tahoma" w:hAnsi="Tahoma"/>
          <w:sz w:val="24"/>
          <w:szCs w:val="24"/>
          <w:u w:val="none"/>
        </w:rPr>
      </w:pPr>
      <w:r w:rsidDel="00000000" w:rsidR="00000000" w:rsidRPr="00000000">
        <w:rPr>
          <w:rFonts w:ascii="Tahoma" w:cs="Tahoma" w:eastAsia="Tahoma" w:hAnsi="Tahoma"/>
          <w:sz w:val="24"/>
          <w:szCs w:val="24"/>
          <w:u w:val="single"/>
          <w:rtl w:val="0"/>
        </w:rPr>
        <w:t xml:space="preserve">Equipo de Aire Acondicionado </w:t>
      </w:r>
      <w:r w:rsidDel="00000000" w:rsidR="00000000" w:rsidRPr="00000000">
        <w:rPr>
          <w:rFonts w:ascii="Tahoma" w:cs="Tahoma" w:eastAsia="Tahoma" w:hAnsi="Tahoma"/>
          <w:b w:val="1"/>
          <w:bCs w:val="1"/>
          <w:sz w:val="24"/>
          <w:szCs w:val="24"/>
          <w:u w:val="single"/>
          <w:rtl w:val="0"/>
        </w:rPr>
        <w:t xml:space="preserve">4.500 Frigorías o superior, Tipo Inverter</w:t>
      </w:r>
      <w:r w:rsidDel="00000000" w:rsidR="00000000" w:rsidRPr="00000000">
        <w:rPr>
          <w:rFonts w:ascii="Tahoma" w:cs="Tahoma" w:eastAsia="Tahoma" w:hAnsi="Tahoma"/>
          <w:sz w:val="24"/>
          <w:szCs w:val="24"/>
          <w:u w:val="single"/>
          <w:rtl w:val="0"/>
        </w:rPr>
        <w:t xml:space="preserve">.</w:t>
      </w:r>
    </w:p>
    <w:p w:rsidR="00000000" w:rsidDel="00000000" w:rsidP="00000000" w:rsidRDefault="00000000" w:rsidRPr="00000000" w14:paraId="0000001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beforeAutospacing="0" w:line="360" w:lineRule="auto"/>
        <w:ind w:left="720" w:right="0" w:hanging="360"/>
        <w:jc w:val="both"/>
        <w:rPr>
          <w:rFonts w:ascii="Tahoma" w:cs="Tahoma" w:eastAsia="Tahoma" w:hAnsi="Tahoma"/>
          <w:sz w:val="24"/>
          <w:szCs w:val="24"/>
        </w:rPr>
      </w:pPr>
      <w:r w:rsidDel="00000000" w:rsidR="00000000" w:rsidRPr="00000000">
        <w:rPr>
          <w:rFonts w:ascii="Tahoma" w:cs="Tahoma" w:eastAsia="Tahoma" w:hAnsi="Tahoma"/>
          <w:sz w:val="24"/>
          <w:szCs w:val="24"/>
          <w:u w:val="single"/>
          <w:rtl w:val="0"/>
        </w:rPr>
        <w:t xml:space="preserve">Media Urgencia:</w:t>
      </w:r>
      <w:r w:rsidDel="00000000" w:rsidR="00000000" w:rsidRPr="00000000">
        <w:rPr>
          <w:rFonts w:ascii="Tahoma" w:cs="Tahoma" w:eastAsia="Tahoma" w:hAnsi="Tahoma"/>
          <w:b w:val="1"/>
          <w:bCs w:val="1"/>
          <w:sz w:val="24"/>
          <w:szCs w:val="24"/>
          <w:rtl w:val="0"/>
        </w:rPr>
        <w:t xml:space="preserve"> </w:t>
      </w:r>
      <w:r w:rsidDel="00000000" w:rsidR="00000000" w:rsidRPr="00000000">
        <w:rPr>
          <w:rFonts w:ascii="Tahoma" w:cs="Tahoma" w:eastAsia="Tahoma" w:hAnsi="Tahoma"/>
          <w:sz w:val="24"/>
          <w:szCs w:val="24"/>
          <w:rtl w:val="0"/>
        </w:rPr>
        <w:t xml:space="preserve">Instalación de un sistema de alarma que por alta temperatura de la sala, corte la electricidad de los equipos para protección de trabajo en temperaturas elevadas de los servidores.</w:t>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200" w:line="360" w:lineRule="auto"/>
        <w:ind w:left="0" w:right="0"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Se adjunta, a la presente solicitud, un presupuesto que se consiguió en el mercado local con el monto de Un Equipo de Aire que cumple con lo especificado.</w:t>
      </w:r>
      <w:r w:rsidDel="00000000" w:rsidR="00000000" w:rsidRPr="00000000">
        <w:rPr>
          <w:rtl w:val="0"/>
        </w:rPr>
      </w:r>
    </w:p>
    <w:p w:rsidR="00000000" w:rsidDel="00000000" w:rsidP="00000000" w:rsidRDefault="00000000" w:rsidRPr="00000000" w14:paraId="0000001E">
      <w:pPr>
        <w:spacing w:after="0" w:before="200" w:line="360" w:lineRule="auto"/>
        <w:ind w:firstLine="1133.858267716535"/>
        <w:jc w:val="both"/>
        <w:rPr>
          <w:rFonts w:ascii="Tahoma" w:cs="Tahoma" w:eastAsia="Tahoma" w:hAnsi="Tahoma"/>
          <w:sz w:val="24"/>
          <w:szCs w:val="24"/>
        </w:rPr>
      </w:pPr>
      <w:r w:rsidDel="00000000" w:rsidR="00000000" w:rsidRPr="00000000">
        <w:rPr>
          <w:rFonts w:ascii="Tahoma" w:cs="Tahoma" w:eastAsia="Tahoma" w:hAnsi="Tahoma"/>
          <w:sz w:val="24"/>
          <w:szCs w:val="24"/>
          <w:rtl w:val="0"/>
        </w:rPr>
        <w:t xml:space="preserve">Quedo a la espera de su aprobación de compra, atentamente.</w:t>
      </w:r>
    </w:p>
    <w:p w:rsidR="00000000" w:rsidDel="00000000" w:rsidP="00000000" w:rsidRDefault="00000000" w:rsidRPr="00000000" w14:paraId="0000001F">
      <w:pPr>
        <w:spacing w:after="0" w:before="200" w:line="240" w:lineRule="auto"/>
        <w:ind w:firstLine="1133.858267716535"/>
        <w:jc w:val="both"/>
        <w:rPr>
          <w:rFonts w:ascii="Tahoma" w:cs="Tahoma" w:eastAsia="Tahoma" w:hAnsi="Tahoma"/>
          <w:sz w:val="24"/>
          <w:szCs w:val="24"/>
        </w:rPr>
      </w:pPr>
      <w:r w:rsidDel="00000000" w:rsidR="00000000" w:rsidRPr="00000000">
        <w:rPr>
          <w:rtl w:val="0"/>
        </w:rPr>
      </w:r>
    </w:p>
    <w:p w:rsidR="00000000" w:rsidDel="00000000" w:rsidP="00000000" w:rsidRDefault="00000000" w:rsidRPr="00000000" w14:paraId="00000020">
      <w:pPr>
        <w:spacing w:before="0" w:line="240" w:lineRule="auto"/>
        <w:ind w:left="6094.488188976378" w:firstLine="0"/>
        <w:jc w:val="center"/>
        <w:rPr>
          <w:rFonts w:ascii="Tahoma" w:cs="Tahoma" w:eastAsia="Tahoma" w:hAnsi="Tahoma"/>
          <w:b w:val="1"/>
          <w:bCs w:val="1"/>
          <w:sz w:val="20"/>
          <w:szCs w:val="20"/>
        </w:rPr>
      </w:pPr>
      <w:bookmarkStart w:colFirst="0" w:colLast="0" w:name="_kywi6uw6zkwa" w:id="0"/>
      <w:bookmarkEnd w:id="0"/>
      <w:r w:rsidDel="00000000" w:rsidR="00000000" w:rsidRPr="00000000">
        <w:rPr>
          <w:rtl w:val="0"/>
        </w:rPr>
      </w:r>
    </w:p>
    <w:p w:rsidR="00000000" w:rsidDel="00000000" w:rsidP="00000000" w:rsidRDefault="00000000" w:rsidRPr="00000000" w14:paraId="00000021">
      <w:pPr>
        <w:spacing w:before="0" w:line="240" w:lineRule="auto"/>
        <w:ind w:left="6094.488188976378" w:firstLine="0"/>
        <w:jc w:val="center"/>
        <w:rPr>
          <w:rFonts w:ascii="Tahoma" w:cs="Tahoma" w:eastAsia="Tahoma" w:hAnsi="Tahoma"/>
          <w:b w:val="1"/>
          <w:bCs w:val="1"/>
          <w:sz w:val="20"/>
          <w:szCs w:val="20"/>
        </w:rPr>
      </w:pPr>
      <w:bookmarkStart w:colFirst="0" w:colLast="0" w:name="_72olkhrrl11h" w:id="1"/>
      <w:bookmarkEnd w:id="1"/>
      <w:r w:rsidDel="00000000" w:rsidR="00000000" w:rsidRPr="00000000">
        <w:rPr>
          <w:rFonts w:ascii="Tahoma" w:cs="Tahoma" w:eastAsia="Tahoma" w:hAnsi="Tahoma"/>
          <w:b w:val="1"/>
          <w:bCs w:val="1"/>
          <w:sz w:val="20"/>
          <w:szCs w:val="20"/>
          <w:rtl w:val="0"/>
        </w:rPr>
        <w:t xml:space="preserve">Lic. Ricardo MONLA</w:t>
      </w:r>
    </w:p>
    <w:p w:rsidR="00000000" w:rsidDel="00000000" w:rsidP="00000000" w:rsidRDefault="00000000" w:rsidRPr="00000000" w14:paraId="00000022">
      <w:pPr>
        <w:spacing w:line="240" w:lineRule="auto"/>
        <w:ind w:left="6094.488188976378" w:firstLine="0"/>
        <w:jc w:val="center"/>
        <w:rPr>
          <w:rFonts w:ascii="Tahoma" w:cs="Tahoma" w:eastAsia="Tahoma" w:hAnsi="Tahoma"/>
          <w:b w:val="1"/>
          <w:bCs w:val="1"/>
          <w:sz w:val="18"/>
          <w:szCs w:val="18"/>
        </w:rPr>
      </w:pPr>
      <w:r w:rsidDel="00000000" w:rsidR="00000000" w:rsidRPr="00000000">
        <w:rPr>
          <w:rFonts w:ascii="Tahoma" w:cs="Tahoma" w:eastAsia="Tahoma" w:hAnsi="Tahoma"/>
          <w:sz w:val="20"/>
          <w:szCs w:val="20"/>
          <w:rtl w:val="0"/>
        </w:rPr>
        <w:t xml:space="preserve">Dirección de TIC – UTNLaRioja</w:t>
      </w:r>
      <w:r w:rsidDel="00000000" w:rsidR="00000000" w:rsidRPr="00000000">
        <w:rPr>
          <w:rtl w:val="0"/>
        </w:rPr>
      </w:r>
    </w:p>
    <w:p w:rsidR="00000000" w:rsidDel="00000000" w:rsidP="00000000" w:rsidRDefault="00000000" w:rsidRPr="00000000" w14:paraId="00000023">
      <w:pPr>
        <w:spacing w:line="240" w:lineRule="auto"/>
        <w:rPr>
          <w:rFonts w:ascii="Tahoma" w:cs="Tahoma" w:eastAsia="Tahoma" w:hAnsi="Tahoma"/>
          <w:b w:val="1"/>
          <w:bCs w:val="1"/>
          <w:sz w:val="18"/>
          <w:szCs w:val="18"/>
        </w:rPr>
      </w:pPr>
      <w:r w:rsidDel="00000000" w:rsidR="00000000" w:rsidRPr="00000000">
        <w:rPr>
          <w:rtl w:val="0"/>
        </w:rPr>
      </w:r>
    </w:p>
    <w:p w:rsidR="00000000" w:rsidDel="00000000" w:rsidP="00000000" w:rsidRDefault="00000000" w:rsidRPr="00000000" w14:paraId="00000024">
      <w:pPr>
        <w:spacing w:line="240" w:lineRule="auto"/>
        <w:rPr>
          <w:rFonts w:ascii="Tahoma" w:cs="Tahoma" w:eastAsia="Tahoma" w:hAnsi="Tahoma"/>
          <w:b w:val="1"/>
          <w:bCs w:val="1"/>
          <w:sz w:val="18"/>
          <w:szCs w:val="18"/>
        </w:rPr>
      </w:pPr>
      <w:r w:rsidDel="00000000" w:rsidR="00000000" w:rsidRPr="00000000">
        <w:rPr>
          <w:rFonts w:ascii="Tahoma" w:cs="Tahoma" w:eastAsia="Tahoma" w:hAnsi="Tahoma"/>
          <w:b w:val="1"/>
          <w:bCs w:val="1"/>
          <w:sz w:val="18"/>
          <w:szCs w:val="18"/>
          <w:rtl w:val="0"/>
        </w:rPr>
        <w:t xml:space="preserve">Nota: Se entrega copia a;</w:t>
      </w:r>
    </w:p>
    <w:p w:rsidR="00000000" w:rsidDel="00000000" w:rsidP="00000000" w:rsidRDefault="00000000" w:rsidRPr="00000000" w14:paraId="00000025">
      <w:pPr>
        <w:spacing w:line="240" w:lineRule="auto"/>
        <w:rPr>
          <w:rFonts w:ascii="Tahoma" w:cs="Tahoma" w:eastAsia="Tahoma" w:hAnsi="Tahoma"/>
          <w:b w:val="1"/>
          <w:bCs w:val="1"/>
          <w:sz w:val="18"/>
          <w:szCs w:val="18"/>
        </w:rPr>
      </w:pPr>
      <w:r w:rsidDel="00000000" w:rsidR="00000000" w:rsidRPr="00000000">
        <w:rPr>
          <w:rFonts w:ascii="Tahoma" w:cs="Tahoma" w:eastAsia="Tahoma" w:hAnsi="Tahoma"/>
          <w:b w:val="1"/>
          <w:bCs w:val="1"/>
          <w:sz w:val="18"/>
          <w:szCs w:val="18"/>
          <w:rtl w:val="0"/>
        </w:rPr>
        <w:t xml:space="preserve">Ing. Martín HEREDIA, Secretario de Planeamiento y Auto-evaluación;</w:t>
      </w:r>
    </w:p>
    <w:p w:rsidR="00000000" w:rsidDel="00000000" w:rsidP="00000000" w:rsidRDefault="00000000" w:rsidRPr="00000000" w14:paraId="00000026">
      <w:pPr>
        <w:spacing w:line="240" w:lineRule="auto"/>
        <w:rPr>
          <w:rFonts w:ascii="Tahoma" w:cs="Tahoma" w:eastAsia="Tahoma" w:hAnsi="Tahoma"/>
          <w:b w:val="1"/>
          <w:bCs w:val="1"/>
          <w:sz w:val="18"/>
          <w:szCs w:val="18"/>
        </w:rPr>
      </w:pPr>
      <w:r w:rsidDel="00000000" w:rsidR="00000000" w:rsidRPr="00000000">
        <w:rPr>
          <w:rFonts w:ascii="Tahoma" w:cs="Tahoma" w:eastAsia="Tahoma" w:hAnsi="Tahoma"/>
          <w:b w:val="1"/>
          <w:bCs w:val="1"/>
          <w:sz w:val="18"/>
          <w:szCs w:val="18"/>
          <w:rtl w:val="0"/>
        </w:rPr>
        <w:t xml:space="preserve">Cra. Denise SOTOMAYOR, Secretaria Administrativa.</w:t>
      </w:r>
    </w:p>
    <w:sectPr>
      <w:headerReference r:id="rId6" w:type="default"/>
      <w:headerReference r:id="rId7" w:type="first"/>
      <w:headerReference r:id="rId8" w:type="even"/>
      <w:footerReference r:id="rId9" w:type="default"/>
      <w:footerReference r:id="rId10" w:type="first"/>
      <w:footerReference r:id="rId11" w:type="even"/>
      <w:pgSz w:h="16834" w:w="11909" w:orient="portrait"/>
      <w:pgMar w:bottom="948.3070866141725" w:top="1440" w:left="1440" w:right="1440" w:header="720.0000000000001" w:footer="720.000000000000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Tahoma">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spacing w:line="240" w:lineRule="auto"/>
      <w:rPr>
        <w:sz w:val="8"/>
        <w:szCs w:val="8"/>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4">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6">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ind w:left="2976.377952755906"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“1983/2023 - 40 Años de Democracia”</w:t>
    </w:r>
    <w:r w:rsidDel="00000000" w:rsidR="00000000" w:rsidRPr="00000000">
      <w:drawing>
        <wp:anchor allowOverlap="1" behindDoc="0" distB="114300" distT="114300" distL="114300" distR="114300" hidden="0" layoutInCell="1" locked="0" relativeHeight="0" simplePos="0">
          <wp:simplePos x="0" y="0"/>
          <wp:positionH relativeFrom="column">
            <wp:posOffset>6</wp:posOffset>
          </wp:positionH>
          <wp:positionV relativeFrom="paragraph">
            <wp:posOffset>38105</wp:posOffset>
          </wp:positionV>
          <wp:extent cx="1478615" cy="881063"/>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8615" cy="881063"/>
                  </a:xfrm>
                  <a:prstGeom prst="rect"/>
                  <a:ln/>
                </pic:spPr>
              </pic:pic>
            </a:graphicData>
          </a:graphic>
        </wp:anchor>
      </w:drawing>
    </w:r>
  </w:p>
  <w:p w:rsidR="00000000" w:rsidDel="00000000" w:rsidP="00000000" w:rsidRDefault="00000000" w:rsidRPr="00000000" w14:paraId="00000028">
    <w:pPr>
      <w:ind w:left="3259" w:firstLine="0"/>
      <w:rPr>
        <w:rFonts w:ascii="Times New Roman" w:cs="Times New Roman" w:eastAsia="Times New Roman" w:hAnsi="Times New Roman"/>
        <w:b w:val="1"/>
        <w:bCs w:val="1"/>
        <w:i w:val="1"/>
        <w:iCs w:val="1"/>
        <w:sz w:val="18"/>
        <w:szCs w:val="18"/>
      </w:rPr>
    </w:pPr>
    <w:r w:rsidDel="00000000" w:rsidR="00000000" w:rsidRPr="00000000">
      <w:rPr>
        <w:rtl w:val="0"/>
      </w:rPr>
    </w:r>
  </w:p>
  <w:p w:rsidR="00000000" w:rsidDel="00000000" w:rsidP="00000000" w:rsidRDefault="00000000" w:rsidRPr="00000000" w14:paraId="00000029">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2A">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2B">
    <w:pPr>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Dirección de Tecnologías de la Información y Comunicación</w:t>
    </w:r>
  </w:p>
  <w:p w:rsidR="00000000" w:rsidDel="00000000" w:rsidP="00000000" w:rsidRDefault="00000000" w:rsidRPr="00000000" w14:paraId="0000002C">
    <w:pPr>
      <w:spacing w:after="200" w:lineRule="auto"/>
      <w:jc w:val="right"/>
      <w:rPr>
        <w:rFonts w:ascii="Times New Roman" w:cs="Times New Roman" w:eastAsia="Times New Roman" w:hAnsi="Times New Roman"/>
        <w:b w:val="1"/>
        <w:bCs w:val="1"/>
        <w:i w:val="1"/>
        <w:iCs w:val="1"/>
      </w:rPr>
    </w:pPr>
    <w:hyperlink r:id="rId2">
      <w:r w:rsidDel="00000000" w:rsidR="00000000" w:rsidRPr="00000000">
        <w:rPr>
          <w:rFonts w:ascii="Times New Roman" w:cs="Times New Roman" w:eastAsia="Times New Roman" w:hAnsi="Times New Roman"/>
          <w:b w:val="1"/>
          <w:bCs w:val="1"/>
          <w:i w:val="1"/>
          <w:iCs w:val="1"/>
          <w:color w:val="1155cc"/>
          <w:u w:val="single"/>
          <w:rtl w:val="0"/>
        </w:rPr>
        <w:t xml:space="preserve">Nota-2301</w:t>
      </w:r>
    </w:hyperlink>
    <w:r w:rsidDel="00000000" w:rsidR="00000000" w:rsidRPr="00000000">
      <w:rPr>
        <w:rFonts w:ascii="Times New Roman" w:cs="Times New Roman" w:eastAsia="Times New Roman" w:hAnsi="Times New Roman"/>
        <w:b w:val="1"/>
        <w:bCs w:val="1"/>
        <w:i w:val="1"/>
        <w:iCs w:val="1"/>
        <w:rtl w:val="0"/>
      </w:rPr>
      <w:t xml:space="preserve">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E">
    <w:pPr>
      <w:ind w:left="2976.377952755906" w:firstLine="0"/>
      <w:jc w:val="right"/>
      <w:rPr>
        <w:rFonts w:ascii="Times New Roman" w:cs="Times New Roman" w:eastAsia="Times New Roman" w:hAnsi="Times New Roman"/>
        <w:b w:val="1"/>
        <w:bCs w:val="1"/>
        <w:i w:val="1"/>
        <w:iCs w:val="1"/>
        <w:sz w:val="18"/>
        <w:szCs w:val="18"/>
      </w:rPr>
    </w:pPr>
    <w:r w:rsidDel="00000000" w:rsidR="00000000" w:rsidRPr="00000000">
      <w:rPr>
        <w:rFonts w:ascii="Times New Roman" w:cs="Times New Roman" w:eastAsia="Times New Roman" w:hAnsi="Times New Roman"/>
        <w:b w:val="1"/>
        <w:bCs w:val="1"/>
        <w:i w:val="1"/>
        <w:iCs w:val="1"/>
        <w:sz w:val="18"/>
        <w:szCs w:val="18"/>
        <w:rtl w:val="0"/>
      </w:rPr>
      <w:t xml:space="preserve">“2022 - Las Malvinas son Argentinas”</w:t>
    </w:r>
    <w:r w:rsidDel="00000000" w:rsidR="00000000" w:rsidRPr="00000000">
      <w:drawing>
        <wp:anchor allowOverlap="1" behindDoc="0" distB="114300" distT="114300" distL="114300" distR="114300" hidden="0" layoutInCell="1" locked="0" relativeHeight="0" simplePos="0">
          <wp:simplePos x="0" y="0"/>
          <wp:positionH relativeFrom="column">
            <wp:posOffset>6</wp:posOffset>
          </wp:positionH>
          <wp:positionV relativeFrom="paragraph">
            <wp:posOffset>38105</wp:posOffset>
          </wp:positionV>
          <wp:extent cx="1478615" cy="881063"/>
          <wp:effectExtent b="0" l="0" r="0" t="0"/>
          <wp:wrapSquare wrapText="bothSides" distB="114300" distT="114300" distL="114300" distR="11430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78615" cy="881063"/>
                  </a:xfrm>
                  <a:prstGeom prst="rect"/>
                  <a:ln/>
                </pic:spPr>
              </pic:pic>
            </a:graphicData>
          </a:graphic>
        </wp:anchor>
      </w:drawing>
    </w:r>
  </w:p>
  <w:p w:rsidR="00000000" w:rsidDel="00000000" w:rsidP="00000000" w:rsidRDefault="00000000" w:rsidRPr="00000000" w14:paraId="0000002F">
    <w:pPr>
      <w:ind w:left="3259" w:firstLine="0"/>
      <w:rPr>
        <w:rFonts w:ascii="Times New Roman" w:cs="Times New Roman" w:eastAsia="Times New Roman" w:hAnsi="Times New Roman"/>
        <w:b w:val="1"/>
        <w:bCs w:val="1"/>
        <w:i w:val="1"/>
        <w:iCs w:val="1"/>
        <w:sz w:val="18"/>
        <w:szCs w:val="18"/>
      </w:rPr>
    </w:pPr>
    <w:r w:rsidDel="00000000" w:rsidR="00000000" w:rsidRPr="00000000">
      <w:rPr>
        <w:rtl w:val="0"/>
      </w:rPr>
    </w:r>
  </w:p>
  <w:p w:rsidR="00000000" w:rsidDel="00000000" w:rsidP="00000000" w:rsidRDefault="00000000" w:rsidRPr="00000000" w14:paraId="00000030">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1">
    <w:pPr>
      <w:jc w:val="right"/>
      <w:rPr>
        <w:rFonts w:ascii="Times New Roman" w:cs="Times New Roman" w:eastAsia="Times New Roman" w:hAnsi="Times New Roman"/>
        <w:i w:val="1"/>
        <w:iCs w:val="1"/>
        <w:sz w:val="24"/>
        <w:szCs w:val="24"/>
      </w:rPr>
    </w:pPr>
    <w:r w:rsidDel="00000000" w:rsidR="00000000" w:rsidRPr="00000000">
      <w:rPr>
        <w:rtl w:val="0"/>
      </w:rPr>
    </w:r>
  </w:p>
  <w:p w:rsidR="00000000" w:rsidDel="00000000" w:rsidP="00000000" w:rsidRDefault="00000000" w:rsidRPr="00000000" w14:paraId="00000032">
    <w:pPr>
      <w:jc w:val="right"/>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i w:val="1"/>
        <w:iCs w:val="1"/>
        <w:sz w:val="24"/>
        <w:szCs w:val="24"/>
        <w:rtl w:val="0"/>
      </w:rPr>
      <w:t xml:space="preserve">Dirección de Tecnologías de la Información y Comunicación</w:t>
    </w:r>
  </w:p>
  <w:p w:rsidR="00000000" w:rsidDel="00000000" w:rsidP="00000000" w:rsidRDefault="00000000" w:rsidRPr="00000000" w14:paraId="00000033">
    <w:pPr>
      <w:spacing w:after="200" w:lineRule="auto"/>
      <w:jc w:val="right"/>
      <w:rPr/>
    </w:pPr>
    <w:hyperlink r:id="rId2">
      <w:r w:rsidDel="00000000" w:rsidR="00000000" w:rsidRPr="00000000">
        <w:rPr>
          <w:rFonts w:ascii="Times New Roman" w:cs="Times New Roman" w:eastAsia="Times New Roman" w:hAnsi="Times New Roman"/>
          <w:b w:val="1"/>
          <w:bCs w:val="1"/>
          <w:i w:val="1"/>
          <w:iCs w:val="1"/>
          <w:color w:val="1155cc"/>
          <w:u w:val="single"/>
          <w:rtl w:val="0"/>
        </w:rPr>
        <w:t xml:space="preserve">Nota-2214</w:t>
      </w:r>
    </w:hyperlink>
    <w:r w:rsidDel="00000000" w:rsidR="00000000" w:rsidRPr="00000000">
      <w:rPr>
        <w:rFonts w:ascii="Times New Roman" w:cs="Times New Roman" w:eastAsia="Times New Roman" w:hAnsi="Times New Roman"/>
        <w:b w:val="1"/>
        <w:bCs w:val="1"/>
        <w:i w:val="1"/>
        <w:iCs w:val="1"/>
        <w:rtl w:val="0"/>
      </w:rPr>
      <w:t xml:space="preserve"> - Pág. </w:t>
    </w:r>
    <w:r w:rsidDel="00000000" w:rsidR="00000000" w:rsidRPr="00000000">
      <w:rPr>
        <w:rFonts w:ascii="Times New Roman" w:cs="Times New Roman" w:eastAsia="Times New Roman" w:hAnsi="Times New Roman"/>
        <w:b w:val="1"/>
        <w:bCs w:val="1"/>
        <w:i w:val="1"/>
        <w:iCs w:val="1"/>
      </w:rPr>
      <w:fldChar w:fldCharType="begin"/>
      <w:instrText xml:space="preserve">PAGE</w:instrText>
      <w:fldChar w:fldCharType="separate"/>
      <w:fldChar w:fldCharType="end"/>
    </w:r>
    <w:r w:rsidDel="00000000" w:rsidR="00000000" w:rsidRPr="00000000">
      <w:rPr>
        <w:rFonts w:ascii="Times New Roman" w:cs="Times New Roman" w:eastAsia="Times New Roman" w:hAnsi="Times New Roman"/>
        <w:b w:val="1"/>
        <w:bCs w:val="1"/>
        <w:i w:val="1"/>
        <w:iCs w:val="1"/>
        <w:rtl w:val="0"/>
      </w:rPr>
      <w:t xml:space="preserve"> de </w:t>
    </w:r>
    <w:r w:rsidDel="00000000" w:rsidR="00000000" w:rsidRPr="00000000">
      <w:rPr>
        <w:rFonts w:ascii="Times New Roman" w:cs="Times New Roman" w:eastAsia="Times New Roman" w:hAnsi="Times New Roman"/>
        <w:b w:val="1"/>
        <w:bCs w:val="1"/>
        <w:i w:val="1"/>
        <w:iCs w:val="1"/>
      </w:rPr>
      <w:fldChar w:fldCharType="begin"/>
      <w:instrText xml:space="preserve">NUMPAGES</w:instrText>
      <w:fldChar w:fldCharType="separate"/>
      <w:fldChar w:fldCharType="end"/>
    </w: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docs.google.com/document/d/1hUDLoReulunUqHjcH-srBL2ZmxTrDc9w3XUOZF63ZTc/preview"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hyperlink" Target="https://docs.google.com/document/d/1Dd66CdtKhvJ9jd4Bd_U4VMxID5bSApnTTE9s86NUIl8/preview"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