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="240" w:lineRule="auto"/>
        <w:rPr>
          <w:rFonts w:ascii="Roboto" w:cs="Roboto" w:eastAsia="Roboto" w:hAnsi="Roboto"/>
          <w:b w:val="1"/>
          <w:bCs w:val="1"/>
          <w:i w:val="1"/>
          <w:iCs w:val="1"/>
          <w:sz w:val="28"/>
          <w:szCs w:val="28"/>
          <w:u w:val="single"/>
        </w:rPr>
      </w:pPr>
      <w:r w:rsidDel="00000000" w:rsidR="00000000" w:rsidRPr="00000000">
        <w:rPr>
          <w:rFonts w:ascii="Roboto" w:cs="Roboto" w:eastAsia="Roboto" w:hAnsi="Roboto"/>
          <w:sz w:val="28"/>
          <w:szCs w:val="28"/>
          <w:rtl w:val="0"/>
        </w:rPr>
        <w:t xml:space="preserve">PLAN DE ACTUALIZACIÓN Y MEJORA</w:t>
      </w:r>
      <w:r w:rsidDel="00000000" w:rsidR="00000000" w:rsidRPr="00000000">
        <w:rPr>
          <w:rFonts w:ascii="Roboto" w:cs="Roboto" w:eastAsia="Roboto" w:hAnsi="Roboto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8"/>
          <w:szCs w:val="28"/>
          <w:u w:val="single"/>
          <w:rtl w:val="0"/>
        </w:rPr>
        <w:t xml:space="preserve">2501</w:t>
      </w:r>
    </w:p>
    <w:p w:rsidR="00000000" w:rsidDel="00000000" w:rsidP="00000000" w:rsidRDefault="00000000" w:rsidRPr="00000000" w14:paraId="00000002">
      <w:pPr>
        <w:spacing w:after="240" w:line="240" w:lineRule="auto"/>
        <w:jc w:val="center"/>
        <w:rPr>
          <w:rFonts w:ascii="Roboto" w:cs="Roboto" w:eastAsia="Roboto" w:hAnsi="Roboto"/>
          <w:b w:val="1"/>
          <w:bCs w:val="1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30"/>
          <w:szCs w:val="30"/>
          <w:rtl w:val="0"/>
        </w:rPr>
        <w:t xml:space="preserve">EQUIPAMIENTO INTERNO EN SERVIDORES DELL1 y DELL2</w:t>
      </w:r>
    </w:p>
    <w:p w:rsidR="00000000" w:rsidDel="00000000" w:rsidP="00000000" w:rsidRDefault="00000000" w:rsidRPr="00000000" w14:paraId="00000003">
      <w:pPr>
        <w:spacing w:after="240" w:line="24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Fecha: [07/08/2025]</w:t>
      </w:r>
    </w:p>
    <w:p w:rsidR="00000000" w:rsidDel="00000000" w:rsidP="00000000" w:rsidRDefault="00000000" w:rsidRPr="00000000" w14:paraId="00000004">
      <w:pPr>
        <w:spacing w:after="240" w:line="24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Departamento Servidores</w:t>
      </w:r>
    </w:p>
    <w:p w:rsidR="00000000" w:rsidDel="00000000" w:rsidP="00000000" w:rsidRDefault="00000000" w:rsidRPr="00000000" w14:paraId="00000005">
      <w:pPr>
        <w:spacing w:after="240" w:line="24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Dirección de Tecnologías de la Información y Comunicaciones</w:t>
      </w:r>
    </w:p>
    <w:p w:rsidR="00000000" w:rsidDel="00000000" w:rsidP="00000000" w:rsidRDefault="00000000" w:rsidRPr="00000000" w14:paraId="00000006">
      <w:pPr>
        <w:spacing w:after="240" w:line="24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Universidad Tecnológica Nacional Facultad Regional La Rioja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after="240" w:before="360" w:line="300" w:lineRule="auto"/>
        <w:rPr>
          <w:color w:val="000000"/>
          <w:sz w:val="33"/>
          <w:szCs w:val="33"/>
        </w:rPr>
      </w:pPr>
      <w:bookmarkStart w:colFirst="0" w:colLast="0" w:name="_n4ddbnd598go" w:id="0"/>
      <w:bookmarkEnd w:id="0"/>
      <w:r w:rsidDel="00000000" w:rsidR="00000000" w:rsidRPr="00000000">
        <w:rPr>
          <w:color w:val="000000"/>
          <w:sz w:val="33"/>
          <w:szCs w:val="33"/>
          <w:rtl w:val="0"/>
        </w:rPr>
        <w:t xml:space="preserve">1. Introducción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Con el objetivo de fortalecer la infraestructura tecnológica institucional, se propone un plan de mejora del equipamiento actual utilizado en los servidores principales. La iniciativa surge a partir de un análisis técnico que sugiere abandonar el enfoque anterior de ampliar estaciones de trabajo tipo PC y, en cambio, invertir en la expansión y optimización de los servidores Dell PowerEdge R550, ya en funcionamiento.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Esta decisión responde a la necesidad de garantizar un servicio más robusto, confiable y escalable, alineado con las exigencias actuales y futuras de los servicios informáticos institucionales.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after="240" w:before="360" w:line="300" w:lineRule="auto"/>
        <w:rPr>
          <w:color w:val="000000"/>
          <w:sz w:val="33"/>
          <w:szCs w:val="33"/>
        </w:rPr>
      </w:pPr>
      <w:bookmarkStart w:colFirst="0" w:colLast="0" w:name="_8v2w00x2nou" w:id="1"/>
      <w:bookmarkEnd w:id="1"/>
      <w:r w:rsidDel="00000000" w:rsidR="00000000" w:rsidRPr="00000000">
        <w:rPr>
          <w:color w:val="000000"/>
          <w:sz w:val="33"/>
          <w:szCs w:val="33"/>
          <w:rtl w:val="0"/>
        </w:rPr>
        <w:t xml:space="preserve">2. Objetivos del Plan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line="36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Garantizar redundancia y tolerancia a fallos</w:t>
      </w:r>
      <w:r w:rsidDel="00000000" w:rsidR="00000000" w:rsidRPr="00000000">
        <w:rPr>
          <w:sz w:val="24"/>
          <w:szCs w:val="24"/>
          <w:rtl w:val="0"/>
        </w:rPr>
        <w:t xml:space="preserve"> en los servidores críticos.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line="36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Optimizar el rendimiento general</w:t>
      </w:r>
      <w:r w:rsidDel="00000000" w:rsidR="00000000" w:rsidRPr="00000000">
        <w:rPr>
          <w:sz w:val="24"/>
          <w:szCs w:val="24"/>
          <w:rtl w:val="0"/>
        </w:rPr>
        <w:t xml:space="preserve"> de las máquinas físicas.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line="36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Ampliar la capacidad de procesamiento y almacenamiento.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line="36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Escalabilidad futura</w:t>
      </w:r>
      <w:r w:rsidDel="00000000" w:rsidR="00000000" w:rsidRPr="00000000">
        <w:rPr>
          <w:sz w:val="24"/>
          <w:szCs w:val="24"/>
          <w:rtl w:val="0"/>
        </w:rPr>
        <w:t xml:space="preserve">, permitiendo seguir agregando recursos sin reemplazar infraestructura.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140" w:line="36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Unificación de la plataforma</w:t>
      </w:r>
      <w:r w:rsidDel="00000000" w:rsidR="00000000" w:rsidRPr="00000000">
        <w:rPr>
          <w:sz w:val="24"/>
          <w:szCs w:val="24"/>
          <w:rtl w:val="0"/>
        </w:rPr>
        <w:t xml:space="preserve">, abandonando soluciones improvisadas con PCs.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after="240" w:before="360" w:line="300" w:lineRule="auto"/>
        <w:rPr>
          <w:color w:val="000000"/>
          <w:sz w:val="33"/>
          <w:szCs w:val="33"/>
        </w:rPr>
      </w:pPr>
      <w:bookmarkStart w:colFirst="0" w:colLast="0" w:name="_canq41aympta" w:id="2"/>
      <w:bookmarkEnd w:id="2"/>
      <w:r w:rsidDel="00000000" w:rsidR="00000000" w:rsidRPr="00000000">
        <w:rPr>
          <w:color w:val="000000"/>
          <w:sz w:val="33"/>
          <w:szCs w:val="33"/>
          <w:rtl w:val="0"/>
        </w:rPr>
        <w:t xml:space="preserve">3. Equipamiento Actual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1133.858267716535"/>
        <w:jc w:val="both"/>
        <w:rPr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Actualmente</w:t>
      </w:r>
      <w:r w:rsidDel="00000000" w:rsidR="00000000" w:rsidRPr="00000000">
        <w:rPr>
          <w:sz w:val="24"/>
          <w:szCs w:val="24"/>
          <w:rtl w:val="0"/>
        </w:rPr>
        <w:t xml:space="preserve"> se cuenta con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 (dos) servidores Dell PowerEdge R550</w:t>
      </w:r>
      <w:r w:rsidDel="00000000" w:rsidR="00000000" w:rsidRPr="00000000">
        <w:rPr>
          <w:sz w:val="24"/>
          <w:szCs w:val="24"/>
          <w:rtl w:val="0"/>
        </w:rPr>
        <w:t xml:space="preserve"> de características idénticas: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line="36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Modelo:</w:t>
      </w:r>
      <w:r w:rsidDel="00000000" w:rsidR="00000000" w:rsidRPr="00000000">
        <w:rPr>
          <w:sz w:val="24"/>
          <w:szCs w:val="24"/>
          <w:rtl w:val="0"/>
        </w:rPr>
        <w:t xml:space="preserve"> PowerEdge R550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line="36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Procesador:</w:t>
      </w:r>
      <w:r w:rsidDel="00000000" w:rsidR="00000000" w:rsidRPr="00000000">
        <w:rPr>
          <w:sz w:val="24"/>
          <w:szCs w:val="24"/>
          <w:rtl w:val="0"/>
        </w:rPr>
        <w:t xml:space="preserve"> Intel® Xeon® Plata 4309Y 2.8 GHz, 8 núcleos / 16 hilos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line="36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Zócalos de memoria:</w:t>
      </w:r>
      <w:r w:rsidDel="00000000" w:rsidR="00000000" w:rsidRPr="00000000">
        <w:rPr>
          <w:sz w:val="24"/>
          <w:szCs w:val="24"/>
          <w:rtl w:val="0"/>
        </w:rPr>
        <w:t xml:space="preserve"> 16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line="36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Memoria instalada:</w:t>
      </w:r>
      <w:r w:rsidDel="00000000" w:rsidR="00000000" w:rsidRPr="00000000">
        <w:rPr>
          <w:sz w:val="24"/>
          <w:szCs w:val="24"/>
          <w:rtl w:val="0"/>
        </w:rPr>
        <w:t xml:space="preserve"> 1x módulo RDIMM de 16 GB DDR4 3200 MT/s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line="36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Almacenamiento: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after="0" w:afterAutospacing="0" w:line="360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1x SSD SATA 480 GB, lectura intensiva, 6 Gbps, 2.5", conectable en caliente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spacing w:after="0" w:afterAutospacing="0" w:line="360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Caddy: HYB CARR de 3.5"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line="36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Fuente de alimentación:</w:t>
      </w:r>
      <w:r w:rsidDel="00000000" w:rsidR="00000000" w:rsidRPr="00000000">
        <w:rPr>
          <w:sz w:val="24"/>
          <w:szCs w:val="24"/>
          <w:rtl w:val="0"/>
        </w:rPr>
        <w:t xml:space="preserve"> Dual redundante, 800W, hot-swap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140" w:line="36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Chasis:</w:t>
      </w:r>
      <w:r w:rsidDel="00000000" w:rsidR="00000000" w:rsidRPr="00000000">
        <w:rPr>
          <w:sz w:val="24"/>
          <w:szCs w:val="24"/>
          <w:rtl w:val="0"/>
        </w:rPr>
        <w:t xml:space="preserve"> Para 8 discos (SAS/SATA) de 3.5"</w:t>
      </w:r>
    </w:p>
    <w:p w:rsidR="00000000" w:rsidDel="00000000" w:rsidP="00000000" w:rsidRDefault="00000000" w:rsidRPr="00000000" w14:paraId="0000001E">
      <w:pPr>
        <w:spacing w:after="24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Estos servidores actualmente se encuentran subutilizados en cuanto a sus capacidades de expansión, especialmente en RAM y almacenamiento, por lo que se considera viable su ampliación.</w:t>
      </w:r>
    </w:p>
    <w:p w:rsidR="00000000" w:rsidDel="00000000" w:rsidP="00000000" w:rsidRDefault="00000000" w:rsidRPr="00000000" w14:paraId="0000001F">
      <w:pPr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after="240" w:before="360" w:line="300" w:lineRule="auto"/>
        <w:rPr>
          <w:color w:val="000000"/>
          <w:sz w:val="33"/>
          <w:szCs w:val="33"/>
        </w:rPr>
      </w:pPr>
      <w:bookmarkStart w:colFirst="0" w:colLast="0" w:name="_9npce935lglf" w:id="3"/>
      <w:bookmarkEnd w:id="3"/>
      <w:r w:rsidDel="00000000" w:rsidR="00000000" w:rsidRPr="00000000">
        <w:rPr>
          <w:color w:val="000000"/>
          <w:sz w:val="33"/>
          <w:szCs w:val="33"/>
          <w:rtl w:val="0"/>
        </w:rPr>
        <w:t xml:space="preserve">4. Propuesta de Mejora</w:t>
      </w:r>
    </w:p>
    <w:p w:rsidR="00000000" w:rsidDel="00000000" w:rsidP="00000000" w:rsidRDefault="00000000" w:rsidRPr="00000000" w14:paraId="00000021">
      <w:pPr>
        <w:pStyle w:val="Heading4"/>
        <w:keepNext w:val="0"/>
        <w:keepLines w:val="0"/>
        <w:spacing w:after="240" w:before="360" w:line="300" w:lineRule="auto"/>
        <w:rPr>
          <w:color w:val="000000"/>
          <w:sz w:val="28"/>
          <w:szCs w:val="28"/>
        </w:rPr>
      </w:pPr>
      <w:bookmarkStart w:colFirst="0" w:colLast="0" w:name="_svlz4mloo9cb" w:id="4"/>
      <w:bookmarkEnd w:id="4"/>
      <w:r w:rsidDel="00000000" w:rsidR="00000000" w:rsidRPr="00000000">
        <w:rPr>
          <w:color w:val="000000"/>
          <w:sz w:val="28"/>
          <w:szCs w:val="28"/>
          <w:rtl w:val="0"/>
        </w:rPr>
        <w:t xml:space="preserve">4.1. Memoria RAM</w:t>
      </w:r>
    </w:p>
    <w:p w:rsidR="00000000" w:rsidDel="00000000" w:rsidP="00000000" w:rsidRDefault="00000000" w:rsidRPr="00000000" w14:paraId="00000022">
      <w:pPr>
        <w:spacing w:after="24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 propone la incorporación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 módulos adicionales de 16 GB DDR4 3200 MHz</w:t>
      </w:r>
      <w:r w:rsidDel="00000000" w:rsidR="00000000" w:rsidRPr="00000000">
        <w:rPr>
          <w:sz w:val="24"/>
          <w:szCs w:val="24"/>
          <w:rtl w:val="0"/>
        </w:rPr>
        <w:t xml:space="preserve"> para distribuir un módulo en cada servidor, elevando la capacidad a 32 GB por equipo y permitiendo un mejor desempeño de las máquinas virtuales u otros servicios de alto consumo de memoria.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14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Modelo recomendado: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hyperlink r:id="rId6">
        <w:r w:rsidDel="00000000" w:rsidR="00000000" w:rsidRPr="00000000">
          <w:rPr>
            <w:sz w:val="24"/>
            <w:szCs w:val="24"/>
            <w:rtl w:val="0"/>
          </w:rPr>
          <w:t xml:space="preserve">16GB DDR4 3200MHz RDIMM CL22</w:t>
        </w:r>
      </w:hyperlink>
      <w:r w:rsidDel="00000000" w:rsidR="00000000" w:rsidRPr="00000000">
        <w:rPr>
          <w:sz w:val="24"/>
          <w:szCs w:val="24"/>
          <w:rtl w:val="0"/>
        </w:rPr>
        <w:t xml:space="preserve">  </w:t>
      </w:r>
      <w:hyperlink r:id="rId7">
        <w:r w:rsidDel="00000000" w:rsidR="00000000" w:rsidRPr="00000000">
          <w:rPr>
            <w:sz w:val="24"/>
            <w:szCs w:val="24"/>
            <w:u w:val="single"/>
            <w:rtl w:val="0"/>
          </w:rPr>
          <w:t xml:space="preserve">https://www.serverpartsdirect.com/product_info.php?manufacturers_id=10&amp;products_id=729912_370-AEVQ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4"/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360" w:line="300" w:lineRule="auto"/>
        <w:ind w:left="0" w:right="0" w:firstLine="0"/>
        <w:jc w:val="left"/>
        <w:rPr>
          <w:color w:val="000000"/>
          <w:sz w:val="28"/>
          <w:szCs w:val="28"/>
        </w:rPr>
      </w:pPr>
      <w:bookmarkStart w:colFirst="0" w:colLast="0" w:name="_t60hgmaa9sz2" w:id="5"/>
      <w:bookmarkEnd w:id="5"/>
      <w:r w:rsidDel="00000000" w:rsidR="00000000" w:rsidRPr="00000000">
        <w:rPr>
          <w:color w:val="000000"/>
          <w:sz w:val="28"/>
          <w:szCs w:val="28"/>
          <w:rtl w:val="0"/>
        </w:rPr>
        <w:t xml:space="preserve">4.2. Almacenamiento</w:t>
      </w:r>
    </w:p>
    <w:p w:rsidR="00000000" w:rsidDel="00000000" w:rsidP="00000000" w:rsidRDefault="00000000" w:rsidRPr="00000000" w14:paraId="00000026">
      <w:pPr>
        <w:spacing w:after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mejorar la capacidad de almacenamiento y redundancia, se propone la adquisición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 discos SSD SATA de 480 GB</w:t>
      </w:r>
      <w:r w:rsidDel="00000000" w:rsidR="00000000" w:rsidRPr="00000000">
        <w:rPr>
          <w:sz w:val="24"/>
          <w:szCs w:val="24"/>
          <w:rtl w:val="0"/>
        </w:rPr>
        <w:t xml:space="preserve"> adicionales. La idea es incorporar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dos discos por servidor</w:t>
      </w:r>
      <w:r w:rsidDel="00000000" w:rsidR="00000000" w:rsidRPr="00000000">
        <w:rPr>
          <w:sz w:val="24"/>
          <w:szCs w:val="24"/>
          <w:rtl w:val="0"/>
        </w:rPr>
        <w:t xml:space="preserve"> y configurar en cada uno un arreglo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RAID 1</w:t>
      </w:r>
      <w:r w:rsidDel="00000000" w:rsidR="00000000" w:rsidRPr="00000000">
        <w:rPr>
          <w:sz w:val="24"/>
          <w:szCs w:val="24"/>
          <w:rtl w:val="0"/>
        </w:rPr>
        <w:t xml:space="preserve"> para garantizar integridad de datos y tolerancia a fallos.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0" w:afterAutospacing="0" w:line="276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Características de los discos propuestos:</w:t>
      </w:r>
    </w:p>
    <w:p w:rsidR="00000000" w:rsidDel="00000000" w:rsidP="00000000" w:rsidRDefault="00000000" w:rsidRPr="00000000" w14:paraId="00000028">
      <w:pPr>
        <w:numPr>
          <w:ilvl w:val="1"/>
          <w:numId w:val="4"/>
        </w:numPr>
        <w:spacing w:after="0" w:afterAutospacing="0" w:line="276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Capacidad: 480 GB</w:t>
      </w:r>
    </w:p>
    <w:p w:rsidR="00000000" w:rsidDel="00000000" w:rsidP="00000000" w:rsidRDefault="00000000" w:rsidRPr="00000000" w14:paraId="00000029">
      <w:pPr>
        <w:numPr>
          <w:ilvl w:val="1"/>
          <w:numId w:val="4"/>
        </w:numPr>
        <w:spacing w:after="0" w:afterAutospacing="0" w:line="276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Interfaz: SATA 6 Gbps</w:t>
      </w:r>
    </w:p>
    <w:p w:rsidR="00000000" w:rsidDel="00000000" w:rsidP="00000000" w:rsidRDefault="00000000" w:rsidRPr="00000000" w14:paraId="0000002A">
      <w:pPr>
        <w:numPr>
          <w:ilvl w:val="1"/>
          <w:numId w:val="4"/>
        </w:numPr>
        <w:spacing w:after="0" w:afterAutospacing="0" w:line="276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Tipo: Lectura intensiva (RI)</w:t>
      </w:r>
    </w:p>
    <w:p w:rsidR="00000000" w:rsidDel="00000000" w:rsidP="00000000" w:rsidRDefault="00000000" w:rsidRPr="00000000" w14:paraId="0000002B">
      <w:pPr>
        <w:numPr>
          <w:ilvl w:val="1"/>
          <w:numId w:val="4"/>
        </w:numPr>
        <w:spacing w:after="0" w:afterAutospacing="0" w:line="276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Factor de forma: 2.5”</w:t>
      </w:r>
    </w:p>
    <w:p w:rsidR="00000000" w:rsidDel="00000000" w:rsidP="00000000" w:rsidRDefault="00000000" w:rsidRPr="00000000" w14:paraId="0000002C">
      <w:pPr>
        <w:numPr>
          <w:ilvl w:val="1"/>
          <w:numId w:val="4"/>
        </w:numPr>
        <w:spacing w:after="0" w:afterAutospacing="0" w:line="276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Caddy incluido: HYB CARR de 3.5” hot-swap</w:t>
      </w:r>
    </w:p>
    <w:p w:rsidR="00000000" w:rsidDel="00000000" w:rsidP="00000000" w:rsidRDefault="00000000" w:rsidRPr="00000000" w14:paraId="0000002D">
      <w:pPr>
        <w:numPr>
          <w:ilvl w:val="1"/>
          <w:numId w:val="4"/>
        </w:numPr>
        <w:spacing w:after="0" w:afterAutospacing="0" w:line="276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Durabilidad: 1 DWPD (Drive Writes Per Day)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140" w:line="276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Modelo recomendado: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hyperlink r:id="rId8">
        <w:r w:rsidDel="00000000" w:rsidR="00000000" w:rsidRPr="00000000">
          <w:rPr>
            <w:sz w:val="24"/>
            <w:szCs w:val="24"/>
            <w:u w:val="single"/>
            <w:rtl w:val="0"/>
          </w:rPr>
          <w:t xml:space="preserve">Dell G14-G16 480-GB SATA SSD RI w/HYB CARR</w:t>
        </w:r>
      </w:hyperlink>
      <w:r w:rsidDel="00000000" w:rsidR="00000000" w:rsidRPr="00000000">
        <w:rPr>
          <w:sz w:val="24"/>
          <w:szCs w:val="24"/>
          <w:u w:val="single"/>
          <w:rtl w:val="0"/>
        </w:rPr>
        <w:t xml:space="preserve"> </w:t>
      </w:r>
      <w:hyperlink r:id="rId9">
        <w:r w:rsidDel="00000000" w:rsidR="00000000" w:rsidRPr="00000000">
          <w:rPr>
            <w:sz w:val="24"/>
            <w:szCs w:val="24"/>
            <w:u w:val="single"/>
            <w:rtl w:val="0"/>
          </w:rPr>
          <w:t xml:space="preserve">https://www.serverpartsdirect.com/product_info.php?manufacturers_id=10&amp;products_id=707196_0008R8</w:t>
        </w:r>
      </w:hyperlink>
      <w:r w:rsidDel="00000000" w:rsidR="00000000" w:rsidRPr="00000000">
        <w:rPr>
          <w:sz w:val="24"/>
          <w:szCs w:val="24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2F">
      <w:pPr>
        <w:spacing w:line="276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spacing w:after="240" w:before="360" w:line="276" w:lineRule="auto"/>
        <w:rPr>
          <w:color w:val="000000"/>
          <w:sz w:val="33"/>
          <w:szCs w:val="33"/>
        </w:rPr>
      </w:pPr>
      <w:bookmarkStart w:colFirst="0" w:colLast="0" w:name="_9vypk8f9v3qw" w:id="6"/>
      <w:bookmarkEnd w:id="6"/>
      <w:r w:rsidDel="00000000" w:rsidR="00000000" w:rsidRPr="00000000">
        <w:rPr>
          <w:color w:val="000000"/>
          <w:sz w:val="33"/>
          <w:szCs w:val="33"/>
          <w:rtl w:val="0"/>
        </w:rPr>
        <w:t xml:space="preserve">5. Beneficios Esperados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afterAutospacing="0" w:line="276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Redundancia inmediata:</w:t>
      </w:r>
      <w:r w:rsidDel="00000000" w:rsidR="00000000" w:rsidRPr="00000000">
        <w:rPr>
          <w:sz w:val="24"/>
          <w:szCs w:val="24"/>
          <w:rtl w:val="0"/>
        </w:rPr>
        <w:t xml:space="preserve"> Protección contra fallos de disco sin necesidad de migración masiva o reestructuración.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afterAutospacing="0" w:line="276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Incremento del rendimiento general:</w:t>
      </w:r>
      <w:r w:rsidDel="00000000" w:rsidR="00000000" w:rsidRPr="00000000">
        <w:rPr>
          <w:sz w:val="24"/>
          <w:szCs w:val="24"/>
          <w:rtl w:val="0"/>
        </w:rPr>
        <w:t xml:space="preserve"> Mejora del tiempo de respuesta en servicios virtualizados.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afterAutospacing="0" w:line="276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Preparación para futuras expansiones:</w:t>
      </w:r>
      <w:r w:rsidDel="00000000" w:rsidR="00000000" w:rsidRPr="00000000">
        <w:rPr>
          <w:sz w:val="24"/>
          <w:szCs w:val="24"/>
          <w:rtl w:val="0"/>
        </w:rPr>
        <w:t xml:space="preserve"> Chasis con slots disponibles y mayor capacidad de RAM compatible.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afterAutospacing="0" w:line="276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Reducción de riesgos:</w:t>
      </w:r>
      <w:r w:rsidDel="00000000" w:rsidR="00000000" w:rsidRPr="00000000">
        <w:rPr>
          <w:sz w:val="24"/>
          <w:szCs w:val="24"/>
          <w:rtl w:val="0"/>
        </w:rPr>
        <w:t xml:space="preserve"> Minimiza interrupciones por fallas físicas en el hardware.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140" w:line="276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Optimización del uso del equipamiento existente</w:t>
      </w:r>
      <w:r w:rsidDel="00000000" w:rsidR="00000000" w:rsidRPr="00000000">
        <w:rPr>
          <w:sz w:val="24"/>
          <w:szCs w:val="24"/>
          <w:rtl w:val="0"/>
        </w:rPr>
        <w:t xml:space="preserve">, evitando inversiones en plataformas no dedicadas (como PCs reconvertidas).</w:t>
      </w:r>
    </w:p>
    <w:p w:rsidR="00000000" w:rsidDel="00000000" w:rsidP="00000000" w:rsidRDefault="00000000" w:rsidRPr="00000000" w14:paraId="00000037">
      <w:pPr>
        <w:spacing w:line="276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3"/>
        <w:keepNext w:val="0"/>
        <w:keepLines w:val="0"/>
        <w:spacing w:after="240" w:before="360" w:line="276" w:lineRule="auto"/>
        <w:rPr>
          <w:color w:val="000000"/>
          <w:sz w:val="33"/>
          <w:szCs w:val="33"/>
        </w:rPr>
      </w:pPr>
      <w:bookmarkStart w:colFirst="0" w:colLast="0" w:name="_vn71auylga2s" w:id="7"/>
      <w:bookmarkEnd w:id="7"/>
      <w:r w:rsidDel="00000000" w:rsidR="00000000" w:rsidRPr="00000000">
        <w:rPr>
          <w:color w:val="000000"/>
          <w:sz w:val="33"/>
          <w:szCs w:val="33"/>
          <w:rtl w:val="0"/>
        </w:rPr>
        <w:t xml:space="preserve">6. Conclusión</w:t>
      </w:r>
    </w:p>
    <w:p w:rsidR="00000000" w:rsidDel="00000000" w:rsidP="00000000" w:rsidRDefault="00000000" w:rsidRPr="00000000" w14:paraId="00000039">
      <w:pPr>
        <w:spacing w:after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Este plan representa una mejora significativa en infraestructura crítica con una inversión razonable, focalizada en fortalecer el rendimiento y la disponibilidad de los servicios institucionales. Se alinea con las buenas prácticas de TI, favoreciendo la estandarización, la escalabilidad y la administración eficiente de los recursos existentes.</w:t>
      </w:r>
    </w:p>
    <w:p w:rsidR="00000000" w:rsidDel="00000000" w:rsidP="00000000" w:rsidRDefault="00000000" w:rsidRPr="00000000" w14:paraId="0000003A">
      <w:pPr>
        <w:spacing w:line="240" w:lineRule="auto"/>
        <w:ind w:left="0" w:firstLine="0"/>
        <w:jc w:val="left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4" w:w="11909" w:orient="portrait"/>
      <w:pgMar w:bottom="523.1102362204729" w:top="1440" w:left="1440" w:right="1440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ind w:left="1842.5196850393697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“2025 - Año de la Educación y el Conocimiento para una Sociedad Justa y Democratizadora”</w:t>
    </w:r>
  </w:p>
  <w:p w:rsidR="00000000" w:rsidDel="00000000" w:rsidP="00000000" w:rsidRDefault="00000000" w:rsidRPr="00000000" w14:paraId="00000042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DTIC-PAM2501 -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“2025 - Año de la Reconstrucción de la Nación Argentina”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E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40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Nota-2509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PAM2501 -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cccccc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cccccc"/>
        <w:sz w:val="21"/>
        <w:szCs w:val="21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cccccc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cccccc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cccccc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cccccc"/>
        <w:sz w:val="21"/>
        <w:szCs w:val="21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cccccc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serverpartsdirect.com/product_info.php?manufacturers_id=10&amp;products_id=707196_0008R8" TargetMode="External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yperlink" Target="https://www.serverpartsdirect.com/product_info.php?manufacturers_id=10&amp;products_id=729912_370-AEVQ" TargetMode="External"/><Relationship Id="rId7" Type="http://schemas.openxmlformats.org/officeDocument/2006/relationships/hyperlink" Target="https://www.serverpartsdirect.com/product_info.php?manufacturers_id=10&amp;products_id=729912_370-AEVQ" TargetMode="External"/><Relationship Id="rId8" Type="http://schemas.openxmlformats.org/officeDocument/2006/relationships/hyperlink" Target="https://www.serverpartsdirect.com/product_info.php?manufacturers_id=10&amp;products_id=707196_0008R8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