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0" w:line="360" w:lineRule="auto"/>
        <w:jc w:val="right"/>
        <w:rPr>
          <w:rFonts w:ascii="Tahoma" w:cs="Tahoma" w:eastAsia="Tahoma" w:hAnsi="Tahoma"/>
          <w:sz w:val="24"/>
          <w:szCs w:val="24"/>
        </w:rPr>
      </w:pPr>
      <w:r w:rsidDel="00000000" w:rsidR="00000000" w:rsidRPr="00000000">
        <w:rPr>
          <w:rFonts w:ascii="Tahoma" w:cs="Tahoma" w:eastAsia="Tahoma" w:hAnsi="Tahoma"/>
          <w:sz w:val="24"/>
          <w:szCs w:val="24"/>
          <w:rtl w:val="0"/>
        </w:rPr>
        <w:t xml:space="preserve">La Rioja 10 de Junio de 2025</w:t>
      </w:r>
    </w:p>
    <w:p w:rsidR="00000000" w:rsidDel="00000000" w:rsidP="00000000" w:rsidRDefault="00000000" w:rsidRPr="00000000" w14:paraId="00000002">
      <w:pPr>
        <w:spacing w:line="240" w:lineRule="auto"/>
        <w:rPr>
          <w:rFonts w:ascii="Tahoma" w:cs="Tahoma" w:eastAsia="Tahoma" w:hAnsi="Tahoma"/>
          <w:b w:val="1"/>
          <w:bCs w:val="1"/>
          <w:sz w:val="24"/>
          <w:szCs w:val="24"/>
        </w:rPr>
      </w:pPr>
      <w:r w:rsidDel="00000000" w:rsidR="00000000" w:rsidRPr="00000000">
        <w:rPr>
          <w:rtl w:val="0"/>
        </w:rPr>
      </w:r>
    </w:p>
    <w:p w:rsidR="00000000" w:rsidDel="00000000" w:rsidP="00000000" w:rsidRDefault="00000000" w:rsidRPr="00000000" w14:paraId="00000003">
      <w:pPr>
        <w:spacing w:line="240" w:lineRule="auto"/>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Ing. Martín HEREDIA</w:t>
      </w:r>
    </w:p>
    <w:p w:rsidR="00000000" w:rsidDel="00000000" w:rsidP="00000000" w:rsidRDefault="00000000" w:rsidRPr="00000000" w14:paraId="00000004">
      <w:pPr>
        <w:spacing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Secretaria de Planeamiento y Auto-evaluación</w:t>
      </w:r>
    </w:p>
    <w:p w:rsidR="00000000" w:rsidDel="00000000" w:rsidP="00000000" w:rsidRDefault="00000000" w:rsidRPr="00000000" w14:paraId="00000005">
      <w:pPr>
        <w:spacing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UTN - Facultad Regional La Rioja</w:t>
      </w:r>
    </w:p>
    <w:p w:rsidR="00000000" w:rsidDel="00000000" w:rsidP="00000000" w:rsidRDefault="00000000" w:rsidRPr="00000000" w14:paraId="00000006">
      <w:pPr>
        <w:spacing w:after="200"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S_____________ /_____________ D</w:t>
      </w:r>
    </w:p>
    <w:p w:rsidR="00000000" w:rsidDel="00000000" w:rsidP="00000000" w:rsidRDefault="00000000" w:rsidRPr="00000000" w14:paraId="00000007">
      <w:pPr>
        <w:spacing w:after="200" w:before="400" w:line="240" w:lineRule="auto"/>
        <w:ind w:left="-425.19685039370086" w:firstLine="0"/>
        <w:jc w:val="right"/>
        <w:rPr>
          <w:rFonts w:ascii="Tahoma" w:cs="Tahoma" w:eastAsia="Tahoma" w:hAnsi="Tahoma"/>
          <w:sz w:val="24"/>
          <w:szCs w:val="24"/>
        </w:rPr>
      </w:pPr>
      <w:r w:rsidDel="00000000" w:rsidR="00000000" w:rsidRPr="00000000">
        <w:rPr>
          <w:rFonts w:ascii="Tahoma" w:cs="Tahoma" w:eastAsia="Tahoma" w:hAnsi="Tahoma"/>
          <w:b w:val="1"/>
          <w:bCs w:val="1"/>
          <w:sz w:val="24"/>
          <w:szCs w:val="24"/>
          <w:rtl w:val="0"/>
        </w:rPr>
        <w:t xml:space="preserve">Asunto:</w:t>
      </w:r>
      <w:r w:rsidDel="00000000" w:rsidR="00000000" w:rsidRPr="00000000">
        <w:rPr>
          <w:rFonts w:ascii="Tahoma" w:cs="Tahoma" w:eastAsia="Tahoma" w:hAnsi="Tahoma"/>
          <w:sz w:val="24"/>
          <w:szCs w:val="24"/>
          <w:rtl w:val="0"/>
        </w:rPr>
        <w:t xml:space="preserve"> </w:t>
      </w:r>
      <w:r w:rsidDel="00000000" w:rsidR="00000000" w:rsidRPr="00000000">
        <w:rPr>
          <w:rFonts w:ascii="Tahoma" w:cs="Tahoma" w:eastAsia="Tahoma" w:hAnsi="Tahoma"/>
          <w:b w:val="1"/>
          <w:bCs w:val="1"/>
          <w:sz w:val="24"/>
          <w:szCs w:val="24"/>
          <w:rtl w:val="0"/>
        </w:rPr>
        <w:t xml:space="preserve">Respuesta a solicitud de asistencia técnica – Concurso de Antecedentes y Oposición</w:t>
      </w:r>
      <w:r w:rsidDel="00000000" w:rsidR="00000000" w:rsidRPr="00000000">
        <w:rPr>
          <w:rFonts w:ascii="Tahoma" w:cs="Tahoma" w:eastAsia="Tahoma" w:hAnsi="Tahoma"/>
          <w:sz w:val="24"/>
          <w:szCs w:val="24"/>
          <w:rtl w:val="0"/>
        </w:rPr>
        <w:t xml:space="preserve"> </w:t>
      </w:r>
    </w:p>
    <w:p w:rsidR="00000000" w:rsidDel="00000000" w:rsidP="00000000" w:rsidRDefault="00000000" w:rsidRPr="00000000" w14:paraId="00000008">
      <w:pPr>
        <w:spacing w:before="200" w:line="276"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De mi mayor consideración:</w:t>
      </w:r>
    </w:p>
    <w:p w:rsidR="00000000" w:rsidDel="00000000" w:rsidP="00000000" w:rsidRDefault="00000000" w:rsidRPr="00000000" w14:paraId="00000009">
      <w:pPr>
        <w:spacing w:before="0" w:line="276"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En atención a su nota referida al Concurso de Antecedentes y Oposición previsto para el día jueves 12 de junio del corriente, a las 10:00 horas en esta Facultad Regional, me dirijo a usted con el fin de informar que, si bien comprendemos la importancia del evento y la necesidad de garantizar una adecuada conexión con el jurado externo a través de la plataforma Zoom, el horario solicitado se encuentra fuera del esquema habitual de atención y cobertura técnica por parte del área de Tecnologías de la Información y la Comunicación (TIC).</w:t>
      </w:r>
    </w:p>
    <w:p w:rsidR="00000000" w:rsidDel="00000000" w:rsidP="00000000" w:rsidRDefault="00000000" w:rsidRPr="00000000" w14:paraId="0000000A">
      <w:pPr>
        <w:spacing w:before="200" w:line="276"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En virtud de ello, lamentablemente no resulta posible asegurar la presencia de personal del área en ese momento, ni garantizar que puedan atenderse eventualidades técnicas que pudieran presentarse durante el desarrollo del concurso.</w:t>
      </w:r>
    </w:p>
    <w:p w:rsidR="00000000" w:rsidDel="00000000" w:rsidP="00000000" w:rsidRDefault="00000000" w:rsidRPr="00000000" w14:paraId="0000000B">
      <w:pPr>
        <w:spacing w:before="200" w:line="276"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Cabe destacar que esta situación ya ha sido oportunamente planteada en la nota Nº 2402 de fecha 10 de junio de 2024, en la que se respondió un pedido de características similares, indicando también que los requerimientos formulados exceden el horario regular de funcionamiento del área. Sin embargo, se observa que dicha consideración no ha sido tenida en cuenta al momento de reiterar este nuevo requerimiento.</w:t>
      </w:r>
    </w:p>
    <w:p w:rsidR="00000000" w:rsidDel="00000000" w:rsidP="00000000" w:rsidRDefault="00000000" w:rsidRPr="00000000" w14:paraId="0000000C">
      <w:pPr>
        <w:spacing w:before="200" w:line="276"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No obstante, y con el fin de colaborar en lo posible, se dejarán instalados con antelación los equipos necesarios en el espacio que se disponga para la realización del concurso, realizando previamente las pruebas técnicas correspondientes con el objetivo de reducir al mínimo la posibilidad de inconvenientes durante la jornada.</w:t>
      </w:r>
    </w:p>
    <w:p w:rsidR="00000000" w:rsidDel="00000000" w:rsidP="00000000" w:rsidRDefault="00000000" w:rsidRPr="00000000" w14:paraId="0000000D">
      <w:pPr>
        <w:spacing w:before="200" w:line="276"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Quedamos a disposición para coordinar dichas tareas preparatorias dentro del horario habitual de actividades.</w:t>
      </w:r>
    </w:p>
    <w:p w:rsidR="00000000" w:rsidDel="00000000" w:rsidP="00000000" w:rsidRDefault="00000000" w:rsidRPr="00000000" w14:paraId="0000000E">
      <w:pPr>
        <w:spacing w:before="0" w:line="276"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Sin otro particular, lo saludo a usted muy atentamente.</w:t>
      </w:r>
    </w:p>
    <w:p w:rsidR="00000000" w:rsidDel="00000000" w:rsidP="00000000" w:rsidRDefault="00000000" w:rsidRPr="00000000" w14:paraId="0000000F">
      <w:pPr>
        <w:spacing w:before="200" w:line="240" w:lineRule="auto"/>
        <w:ind w:left="5669.291338582678" w:firstLine="0"/>
        <w:jc w:val="center"/>
        <w:rPr>
          <w:rFonts w:ascii="Tahoma" w:cs="Tahoma" w:eastAsia="Tahoma" w:hAnsi="Tahoma"/>
          <w:b w:val="1"/>
          <w:bCs w:val="1"/>
          <w:sz w:val="20"/>
          <w:szCs w:val="20"/>
        </w:rPr>
      </w:pPr>
      <w:bookmarkStart w:colFirst="0" w:colLast="0" w:name="_72olkhrrl11h" w:id="0"/>
      <w:bookmarkEnd w:id="0"/>
      <w:r w:rsidDel="00000000" w:rsidR="00000000" w:rsidRPr="00000000">
        <w:rPr>
          <w:rFonts w:ascii="Tahoma" w:cs="Tahoma" w:eastAsia="Tahoma" w:hAnsi="Tahoma"/>
          <w:b w:val="1"/>
          <w:bCs w:val="1"/>
          <w:sz w:val="20"/>
          <w:szCs w:val="20"/>
          <w:rtl w:val="0"/>
        </w:rPr>
        <w:t xml:space="preserve">Lic. Ricardo MONLA</w:t>
      </w:r>
    </w:p>
    <w:p w:rsidR="00000000" w:rsidDel="00000000" w:rsidP="00000000" w:rsidRDefault="00000000" w:rsidRPr="00000000" w14:paraId="00000010">
      <w:pPr>
        <w:spacing w:line="240" w:lineRule="auto"/>
        <w:ind w:left="5669.291338582678" w:firstLine="0"/>
        <w:jc w:val="center"/>
        <w:rPr>
          <w:rFonts w:ascii="Tahoma" w:cs="Tahoma" w:eastAsia="Tahoma" w:hAnsi="Tahoma"/>
          <w:sz w:val="20"/>
          <w:szCs w:val="20"/>
        </w:rPr>
      </w:pPr>
      <w:r w:rsidDel="00000000" w:rsidR="00000000" w:rsidRPr="00000000">
        <w:rPr>
          <w:rFonts w:ascii="Tahoma" w:cs="Tahoma" w:eastAsia="Tahoma" w:hAnsi="Tahoma"/>
          <w:sz w:val="20"/>
          <w:szCs w:val="20"/>
          <w:rtl w:val="0"/>
        </w:rPr>
        <w:t xml:space="preserve">DTIC - Servidores</w:t>
      </w:r>
    </w:p>
    <w:p w:rsidR="00000000" w:rsidDel="00000000" w:rsidP="00000000" w:rsidRDefault="00000000" w:rsidRPr="00000000" w14:paraId="00000011">
      <w:pPr>
        <w:spacing w:line="240" w:lineRule="auto"/>
        <w:ind w:left="5669.291338582678" w:firstLine="0"/>
        <w:jc w:val="center"/>
        <w:rPr>
          <w:rFonts w:ascii="Tahoma" w:cs="Tahoma" w:eastAsia="Tahoma" w:hAnsi="Tahoma"/>
          <w:sz w:val="20"/>
          <w:szCs w:val="20"/>
        </w:rPr>
      </w:pPr>
      <w:r w:rsidDel="00000000" w:rsidR="00000000" w:rsidRPr="00000000">
        <w:rPr>
          <w:rFonts w:ascii="Tahoma" w:cs="Tahoma" w:eastAsia="Tahoma" w:hAnsi="Tahoma"/>
          <w:sz w:val="20"/>
          <w:szCs w:val="20"/>
          <w:rtl w:val="0"/>
        </w:rPr>
        <w:t xml:space="preserve">U.T.N. Facultad Regional La Rioja</w:t>
      </w:r>
    </w:p>
    <w:sectPr>
      <w:headerReference r:id="rId6" w:type="default"/>
      <w:headerReference r:id="rId7" w:type="first"/>
      <w:headerReference r:id="rId8" w:type="even"/>
      <w:footerReference r:id="rId9" w:type="default"/>
      <w:footerReference r:id="rId10" w:type="first"/>
      <w:footerReference r:id="rId11" w:type="even"/>
      <w:pgSz w:h="16834" w:w="11909" w:orient="portrait"/>
      <w:pgMar w:bottom="523.1102362204729" w:top="1440" w:left="1440" w:right="1440" w:header="720.0000000000001" w:footer="720.000000000000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spacing w:line="240" w:lineRule="auto"/>
      <w:rPr>
        <w:sz w:val="8"/>
        <w:szCs w:val="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ind w:left="1842.5196850393697" w:firstLine="0"/>
      <w:jc w:val="right"/>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“2025 - Año de la Educación y el Conocimiento para una Sociedad Justa y Democratizadora”</w:t>
    </w:r>
  </w:p>
  <w:p w:rsidR="00000000" w:rsidDel="00000000" w:rsidP="00000000" w:rsidRDefault="00000000" w:rsidRPr="00000000" w14:paraId="00000019">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spacing w:after="200" w:lineRule="auto"/>
      <w:jc w:val="right"/>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Nota-2504 - 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ind w:left="2976.377952755906" w:firstLine="0"/>
      <w:jc w:val="right"/>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“2025 - Año de la Reconstrucción de la Nación Argentina”</w:t>
    </w:r>
    <w:r w:rsidDel="00000000" w:rsidR="00000000" w:rsidRPr="00000000">
      <w:drawing>
        <wp:anchor allowOverlap="1" behindDoc="0" distB="114300" distT="114300" distL="114300" distR="114300" hidden="0" layoutInCell="1" locked="0" relativeHeight="0" simplePos="0">
          <wp:simplePos x="0" y="0"/>
          <wp:positionH relativeFrom="column">
            <wp:posOffset>6</wp:posOffset>
          </wp:positionH>
          <wp:positionV relativeFrom="paragraph">
            <wp:posOffset>38105</wp:posOffset>
          </wp:positionV>
          <wp:extent cx="1478615" cy="88106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8615" cy="881063"/>
                  </a:xfrm>
                  <a:prstGeom prst="rect"/>
                  <a:ln/>
                </pic:spPr>
              </pic:pic>
            </a:graphicData>
          </a:graphic>
        </wp:anchor>
      </w:drawing>
    </w:r>
  </w:p>
  <w:p w:rsidR="00000000" w:rsidDel="00000000" w:rsidP="00000000" w:rsidRDefault="00000000" w:rsidRPr="00000000" w14:paraId="00000015">
    <w:pPr>
      <w:ind w:left="3259" w:firstLine="0"/>
      <w:rPr>
        <w:rFonts w:ascii="Times New Roman" w:cs="Times New Roman" w:eastAsia="Times New Roman" w:hAnsi="Times New Roman"/>
        <w:b w:val="1"/>
        <w:bCs w:val="1"/>
        <w:i w:val="1"/>
        <w:iCs w:val="1"/>
        <w:sz w:val="18"/>
        <w:szCs w:val="18"/>
      </w:rPr>
    </w:pPr>
    <w:r w:rsidDel="00000000" w:rsidR="00000000" w:rsidRPr="00000000">
      <w:rPr>
        <w:rtl w:val="0"/>
      </w:rPr>
    </w:r>
  </w:p>
  <w:p w:rsidR="00000000" w:rsidDel="00000000" w:rsidP="00000000" w:rsidRDefault="00000000" w:rsidRPr="00000000" w14:paraId="00000016">
    <w:pPr>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Dirección de Tecnologías de la Información y Comunicación</w:t>
    </w:r>
  </w:p>
  <w:p w:rsidR="00000000" w:rsidDel="00000000" w:rsidP="00000000" w:rsidRDefault="00000000" w:rsidRPr="00000000" w14:paraId="00000017">
    <w:pPr>
      <w:spacing w:after="200" w:lineRule="auto"/>
      <w:jc w:val="right"/>
      <w:rPr/>
    </w:pPr>
    <w:r w:rsidDel="00000000" w:rsidR="00000000" w:rsidRPr="00000000">
      <w:rPr>
        <w:rFonts w:ascii="Times New Roman" w:cs="Times New Roman" w:eastAsia="Times New Roman" w:hAnsi="Times New Roman"/>
        <w:b w:val="1"/>
        <w:bCs w:val="1"/>
        <w:i w:val="1"/>
        <w:iCs w:val="1"/>
        <w:rtl w:val="0"/>
      </w:rPr>
      <w:t xml:space="preserve">Nota-2506</w:t>
    </w:r>
    <w:r w:rsidDel="00000000" w:rsidR="00000000" w:rsidRPr="00000000">
      <w:rPr>
        <w:rFonts w:ascii="Times New Roman" w:cs="Times New Roman" w:eastAsia="Times New Roman" w:hAnsi="Times New Roman"/>
        <w:b w:val="1"/>
        <w:bCs w:val="1"/>
        <w:i w:val="1"/>
        <w:iCs w:val="1"/>
        <w:rtl w:val="0"/>
      </w:rPr>
      <w:t xml:space="preserve"> - 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spacing w:after="200" w:lineRule="auto"/>
      <w:jc w:val="right"/>
      <w:rPr/>
    </w:pPr>
    <w:r w:rsidDel="00000000" w:rsidR="00000000" w:rsidRPr="00000000">
      <w:rPr>
        <w:rFonts w:ascii="Times New Roman" w:cs="Times New Roman" w:eastAsia="Times New Roman" w:hAnsi="Times New Roman"/>
        <w:b w:val="1"/>
        <w:bCs w:val="1"/>
        <w:i w:val="1"/>
        <w:iCs w:val="1"/>
        <w:rtl w:val="0"/>
      </w:rPr>
      <w:t xml:space="preserve">Nota-2504 - 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