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0" w:line="360" w:lineRule="auto"/>
        <w:jc w:val="right"/>
        <w:rPr>
          <w:rFonts w:ascii="Tahoma" w:cs="Tahoma" w:eastAsia="Tahoma" w:hAnsi="Tahoma"/>
          <w:sz w:val="24"/>
          <w:szCs w:val="24"/>
        </w:rPr>
      </w:pPr>
      <w:r w:rsidDel="00000000" w:rsidR="00000000" w:rsidRPr="00000000">
        <w:rPr>
          <w:rFonts w:ascii="Tahoma" w:cs="Tahoma" w:eastAsia="Tahoma" w:hAnsi="Tahoma"/>
          <w:sz w:val="24"/>
          <w:szCs w:val="24"/>
          <w:rtl w:val="0"/>
        </w:rPr>
        <w:t xml:space="preserve">La Rioja 10 de Junio de 2024</w:t>
      </w:r>
    </w:p>
    <w:p w:rsidR="00000000" w:rsidDel="00000000" w:rsidP="00000000" w:rsidRDefault="00000000" w:rsidRPr="00000000" w14:paraId="00000002">
      <w:pPr>
        <w:spacing w:before="0" w:line="240" w:lineRule="auto"/>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Ing. Martín HEREDIA</w:t>
      </w:r>
    </w:p>
    <w:p w:rsidR="00000000" w:rsidDel="00000000" w:rsidP="00000000" w:rsidRDefault="00000000" w:rsidRPr="00000000" w14:paraId="00000003">
      <w:pPr>
        <w:spacing w:before="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Secretaria de Planeamiento y Auto-evaluación</w:t>
      </w:r>
    </w:p>
    <w:p w:rsidR="00000000" w:rsidDel="00000000" w:rsidP="00000000" w:rsidRDefault="00000000" w:rsidRPr="00000000" w14:paraId="00000004">
      <w:pPr>
        <w:spacing w:before="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UTN - Facultad Regional La Rioja</w:t>
      </w:r>
    </w:p>
    <w:p w:rsidR="00000000" w:rsidDel="00000000" w:rsidP="00000000" w:rsidRDefault="00000000" w:rsidRPr="00000000" w14:paraId="00000005">
      <w:pPr>
        <w:spacing w:after="200" w:before="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S_____________ /_____________ D</w:t>
      </w:r>
    </w:p>
    <w:p w:rsidR="00000000" w:rsidDel="00000000" w:rsidP="00000000" w:rsidRDefault="00000000" w:rsidRPr="00000000" w14:paraId="00000006">
      <w:pPr>
        <w:spacing w:after="200" w:before="0" w:line="240" w:lineRule="auto"/>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07">
      <w:pPr>
        <w:spacing w:before="200" w:line="360" w:lineRule="auto"/>
        <w:ind w:firstLine="0"/>
        <w:jc w:val="right"/>
        <w:rPr>
          <w:rFonts w:ascii="Tahoma" w:cs="Tahoma" w:eastAsia="Tahoma" w:hAnsi="Tahoma"/>
          <w:sz w:val="24"/>
          <w:szCs w:val="24"/>
        </w:rPr>
      </w:pPr>
      <w:r w:rsidDel="00000000" w:rsidR="00000000" w:rsidRPr="00000000">
        <w:rPr>
          <w:rFonts w:ascii="Tahoma" w:cs="Tahoma" w:eastAsia="Tahoma" w:hAnsi="Tahoma"/>
          <w:b w:val="1"/>
          <w:bCs w:val="1"/>
          <w:sz w:val="24"/>
          <w:szCs w:val="24"/>
          <w:rtl w:val="0"/>
        </w:rPr>
        <w:t xml:space="preserve">Asunto:</w:t>
      </w:r>
      <w:r w:rsidDel="00000000" w:rsidR="00000000" w:rsidRPr="00000000">
        <w:rPr>
          <w:rFonts w:ascii="Tahoma" w:cs="Tahoma" w:eastAsia="Tahoma" w:hAnsi="Tahoma"/>
          <w:sz w:val="24"/>
          <w:szCs w:val="24"/>
          <w:rtl w:val="0"/>
        </w:rPr>
        <w:t xml:space="preserve"> 10 Netbooks enviadas desde Sec. de TIC Rectorado.</w:t>
      </w:r>
    </w:p>
    <w:p w:rsidR="00000000" w:rsidDel="00000000" w:rsidP="00000000" w:rsidRDefault="00000000" w:rsidRPr="00000000" w14:paraId="00000008">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Me dirijo a usted con el propósito de informarle sobre la reciente recepción de diez (10) netbooks, enviadas desde la Secretaría de TIC del Rectorado. Adjunto a la presente, encontrará el correo electrónico recibido desde Rectorado que explica origen y destino sugerido de las mismas.</w:t>
      </w:r>
    </w:p>
    <w:p w:rsidR="00000000" w:rsidDel="00000000" w:rsidP="00000000" w:rsidRDefault="00000000" w:rsidRPr="00000000" w14:paraId="00000009">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Las especificaciones técnicas son las siguientes:</w:t>
      </w:r>
    </w:p>
    <w:p w:rsidR="00000000" w:rsidDel="00000000" w:rsidP="00000000" w:rsidRDefault="00000000" w:rsidRPr="00000000" w14:paraId="0000000A">
      <w:pPr>
        <w:spacing w:before="200" w:line="360" w:lineRule="auto"/>
        <w:ind w:firstLine="1133.858267716535"/>
        <w:jc w:val="both"/>
        <w:rPr>
          <w:rFonts w:ascii="Tahoma" w:cs="Tahoma" w:eastAsia="Tahoma" w:hAnsi="Tahoma"/>
          <w:i w:val="1"/>
          <w:iCs w:val="1"/>
          <w:sz w:val="24"/>
          <w:szCs w:val="24"/>
        </w:rPr>
      </w:pPr>
      <w:r w:rsidDel="00000000" w:rsidR="00000000" w:rsidRPr="00000000">
        <w:rPr>
          <w:rFonts w:ascii="Tahoma" w:cs="Tahoma" w:eastAsia="Tahoma" w:hAnsi="Tahoma"/>
          <w:i w:val="1"/>
          <w:iCs w:val="1"/>
          <w:sz w:val="24"/>
          <w:szCs w:val="24"/>
          <w:rtl w:val="0"/>
        </w:rPr>
        <w:t xml:space="preserve">10 (diez)  Netbook Intel Celeron 4020, 4GB RAM, 128 GB, Intel Core Celeron, W10, con cargador.</w:t>
      </w:r>
    </w:p>
    <w:p w:rsidR="00000000" w:rsidDel="00000000" w:rsidP="00000000" w:rsidRDefault="00000000" w:rsidRPr="00000000" w14:paraId="0000000B">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Quisiera comunicarle que hemos procedido a revisar los equipos para verificar su correcto funcionamiento. </w:t>
      </w:r>
      <w:r w:rsidDel="00000000" w:rsidR="00000000" w:rsidRPr="00000000">
        <w:rPr>
          <w:rFonts w:ascii="Tahoma" w:cs="Tahoma" w:eastAsia="Tahoma" w:hAnsi="Tahoma"/>
          <w:sz w:val="24"/>
          <w:szCs w:val="24"/>
          <w:rtl w:val="0"/>
        </w:rPr>
        <w:t xml:space="preserve">Todos los dispositivos se encuentran en condiciones operativas adecuadas.</w:t>
      </w:r>
    </w:p>
    <w:p w:rsidR="00000000" w:rsidDel="00000000" w:rsidP="00000000" w:rsidRDefault="00000000" w:rsidRPr="00000000" w14:paraId="0000000C">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Si bien se trata de equipos con prestaciones limitadas, considero recomendable que se destinen preferentemente para el dictado de clases híbridas en cada uno de los departamentos de carreras, así como en la Biblioteca. Estos dispositivos pueden ser de gran utilidad para apoyar las actividades académicas y facilitar el acceso a recursos digitales tanto para estudiantes como para docentes.</w:t>
      </w:r>
    </w:p>
    <w:p w:rsidR="00000000" w:rsidDel="00000000" w:rsidP="00000000" w:rsidRDefault="00000000" w:rsidRPr="00000000" w14:paraId="0000000D">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Quedo a la espera de sus indicaciones respecto a las acciones a seguir con estos equipos.</w:t>
      </w:r>
    </w:p>
    <w:p w:rsidR="00000000" w:rsidDel="00000000" w:rsidP="00000000" w:rsidRDefault="00000000" w:rsidRPr="00000000" w14:paraId="0000000E">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Sin otro particular, aprovecho la ocasión para saludarlo muy atentamente.</w:t>
      </w:r>
    </w:p>
    <w:p w:rsidR="00000000" w:rsidDel="00000000" w:rsidP="00000000" w:rsidRDefault="00000000" w:rsidRPr="00000000" w14:paraId="0000000F">
      <w:pPr>
        <w:spacing w:before="200" w:line="360" w:lineRule="auto"/>
        <w:ind w:firstLine="1133.858267716535"/>
        <w:jc w:val="both"/>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10">
      <w:pPr>
        <w:spacing w:before="200" w:line="240" w:lineRule="auto"/>
        <w:ind w:left="6094.488188976378" w:firstLine="0"/>
        <w:jc w:val="center"/>
        <w:rPr>
          <w:rFonts w:ascii="Tahoma" w:cs="Tahoma" w:eastAsia="Tahoma" w:hAnsi="Tahoma"/>
          <w:b w:val="1"/>
          <w:bCs w:val="1"/>
          <w:sz w:val="20"/>
          <w:szCs w:val="20"/>
        </w:rPr>
      </w:pPr>
      <w:bookmarkStart w:colFirst="0" w:colLast="0" w:name="_72olkhrrl11h" w:id="0"/>
      <w:bookmarkEnd w:id="0"/>
      <w:r w:rsidDel="00000000" w:rsidR="00000000" w:rsidRPr="00000000">
        <w:rPr>
          <w:rFonts w:ascii="Tahoma" w:cs="Tahoma" w:eastAsia="Tahoma" w:hAnsi="Tahoma"/>
          <w:b w:val="1"/>
          <w:bCs w:val="1"/>
          <w:sz w:val="20"/>
          <w:szCs w:val="20"/>
          <w:rtl w:val="0"/>
        </w:rPr>
        <w:t xml:space="preserve">Lic. Ricardo MONLA</w:t>
      </w:r>
    </w:p>
    <w:p w:rsidR="00000000" w:rsidDel="00000000" w:rsidP="00000000" w:rsidRDefault="00000000" w:rsidRPr="00000000" w14:paraId="00000011">
      <w:pPr>
        <w:spacing w:line="240" w:lineRule="auto"/>
        <w:ind w:left="6094.488188976378" w:firstLine="0"/>
        <w:jc w:val="center"/>
        <w:rPr>
          <w:rFonts w:ascii="Tahoma" w:cs="Tahoma" w:eastAsia="Tahoma" w:hAnsi="Tahoma"/>
          <w:b w:val="1"/>
          <w:bCs w:val="1"/>
          <w:sz w:val="18"/>
          <w:szCs w:val="18"/>
        </w:rPr>
      </w:pPr>
      <w:r w:rsidDel="00000000" w:rsidR="00000000" w:rsidRPr="00000000">
        <w:rPr>
          <w:rFonts w:ascii="Tahoma" w:cs="Tahoma" w:eastAsia="Tahoma" w:hAnsi="Tahoma"/>
          <w:sz w:val="20"/>
          <w:szCs w:val="20"/>
          <w:rtl w:val="0"/>
        </w:rPr>
        <w:t xml:space="preserve">Dirección de TIC – UTNLaRioja</w:t>
      </w: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6834" w:w="11909" w:orient="portrait"/>
      <w:pgMar w:bottom="948.3070866141725" w:top="1440" w:left="1440" w:right="1440" w:header="720.0000000000001" w:footer="720.000000000000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spacing w:line="240" w:lineRule="auto"/>
      <w:rPr>
        <w:sz w:val="8"/>
        <w:szCs w:val="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spacing w:after="200" w:lineRule="auto"/>
      <w:jc w:val="right"/>
      <w:rPr>
        <w:rFonts w:ascii="Times New Roman" w:cs="Times New Roman" w:eastAsia="Times New Roman" w:hAnsi="Times New Roman"/>
        <w:b w:val="1"/>
        <w:bCs w:val="1"/>
        <w:i w:val="1"/>
        <w:iCs w:val="1"/>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ind w:left="2976.377952755906" w:firstLine="0"/>
      <w:jc w:val="right"/>
      <w:rPr>
        <w:rFonts w:ascii="Times New Roman" w:cs="Times New Roman" w:eastAsia="Times New Roman" w:hAnsi="Times New Roman"/>
        <w:b w:val="1"/>
        <w:bCs w:val="1"/>
        <w:i w:val="1"/>
        <w:iCs w:val="1"/>
        <w:sz w:val="18"/>
        <w:szCs w:val="18"/>
      </w:rPr>
    </w:pPr>
    <w:r w:rsidDel="00000000" w:rsidR="00000000" w:rsidRPr="00000000">
      <w:rPr>
        <w:rFonts w:ascii="Times New Roman" w:cs="Times New Roman" w:eastAsia="Times New Roman" w:hAnsi="Times New Roman"/>
        <w:b w:val="1"/>
        <w:bCs w:val="1"/>
        <w:i w:val="1"/>
        <w:iCs w:val="1"/>
        <w:sz w:val="18"/>
        <w:szCs w:val="18"/>
        <w:rtl w:val="0"/>
      </w:rPr>
      <w:t xml:space="preserve">“2024 - Año de la defensa de la vida, la libertad y la propiedad”</w:t>
    </w:r>
    <w:r w:rsidDel="00000000" w:rsidR="00000000" w:rsidRPr="00000000">
      <w:drawing>
        <wp:anchor allowOverlap="1" behindDoc="0" distB="114300" distT="114300" distL="114300" distR="114300" hidden="0" layoutInCell="1" locked="0" relativeHeight="0" simplePos="0">
          <wp:simplePos x="0" y="0"/>
          <wp:positionH relativeFrom="column">
            <wp:posOffset>6</wp:posOffset>
          </wp:positionH>
          <wp:positionV relativeFrom="paragraph">
            <wp:posOffset>38105</wp:posOffset>
          </wp:positionV>
          <wp:extent cx="1478615" cy="881063"/>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78615" cy="881063"/>
                  </a:xfrm>
                  <a:prstGeom prst="rect"/>
                  <a:ln/>
                </pic:spPr>
              </pic:pic>
            </a:graphicData>
          </a:graphic>
        </wp:anchor>
      </w:drawing>
    </w:r>
  </w:p>
  <w:p w:rsidR="00000000" w:rsidDel="00000000" w:rsidP="00000000" w:rsidRDefault="00000000" w:rsidRPr="00000000" w14:paraId="00000015">
    <w:pPr>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16">
    <w:pPr>
      <w:jc w:val="righ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Dirección de Tecnologías de la Información y Comunicación</w:t>
    </w:r>
  </w:p>
  <w:p w:rsidR="00000000" w:rsidDel="00000000" w:rsidP="00000000" w:rsidRDefault="00000000" w:rsidRPr="00000000" w14:paraId="00000017">
    <w:pPr>
      <w:spacing w:after="200" w:lineRule="auto"/>
      <w:jc w:val="right"/>
      <w:rPr/>
    </w:pPr>
    <w:r w:rsidDel="00000000" w:rsidR="00000000" w:rsidRPr="00000000">
      <w:rPr>
        <w:rFonts w:ascii="Times New Roman" w:cs="Times New Roman" w:eastAsia="Times New Roman" w:hAnsi="Times New Roman"/>
        <w:b w:val="1"/>
        <w:bCs w:val="1"/>
        <w:i w:val="1"/>
        <w:iCs w:val="1"/>
        <w:rtl w:val="0"/>
      </w:rPr>
      <w:t xml:space="preserve">Nota </w:t>
    </w:r>
    <w:hyperlink r:id="rId2">
      <w:r w:rsidDel="00000000" w:rsidR="00000000" w:rsidRPr="00000000">
        <w:rPr>
          <w:rFonts w:ascii="Times New Roman" w:cs="Times New Roman" w:eastAsia="Times New Roman" w:hAnsi="Times New Roman"/>
          <w:b w:val="1"/>
          <w:bCs w:val="1"/>
          <w:i w:val="1"/>
          <w:iCs w:val="1"/>
          <w:color w:val="1155cc"/>
          <w:u w:val="single"/>
          <w:rtl w:val="0"/>
        </w:rPr>
        <w:t xml:space="preserve">2403</w:t>
      </w:r>
    </w:hyperlink>
    <w:r w:rsidDel="00000000" w:rsidR="00000000" w:rsidRPr="00000000">
      <w:rPr>
        <w:rFonts w:ascii="Times New Roman" w:cs="Times New Roman" w:eastAsia="Times New Roman" w:hAnsi="Times New Roman"/>
        <w:b w:val="1"/>
        <w:bCs w:val="1"/>
        <w:i w:val="1"/>
        <w:iCs w:val="1"/>
        <w:rtl w:val="0"/>
      </w:rPr>
      <w:t xml:space="preserve"> - Pág. </w:t>
    </w:r>
    <w:r w:rsidDel="00000000" w:rsidR="00000000" w:rsidRPr="00000000">
      <w:rPr>
        <w:rFonts w:ascii="Times New Roman" w:cs="Times New Roman" w:eastAsia="Times New Roman" w:hAnsi="Times New Roman"/>
        <w:b w:val="1"/>
        <w:bCs w:val="1"/>
        <w:i w:val="1"/>
        <w:iCs w:val="1"/>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1"/>
        <w:bCs w:val="1"/>
        <w:i w:val="1"/>
        <w:iCs w:val="1"/>
        <w:rtl w:val="0"/>
      </w:rPr>
      <w:t xml:space="preserve"> de </w:t>
    </w:r>
    <w:r w:rsidDel="00000000" w:rsidR="00000000" w:rsidRPr="00000000">
      <w:rPr>
        <w:rFonts w:ascii="Times New Roman" w:cs="Times New Roman" w:eastAsia="Times New Roman" w:hAnsi="Times New Roman"/>
        <w:b w:val="1"/>
        <w:bCs w:val="1"/>
        <w:i w:val="1"/>
        <w:iCs w:val="1"/>
      </w:rPr>
      <w:fldChar w:fldCharType="begin"/>
      <w:instrText xml:space="preserve">NUMPAGES</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docs.google.com/document/d/1L1mlPlXAsr2eRtuJj9P5g01xvWR1BYxn5hQ15Nh82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