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0" w:line="360" w:lineRule="auto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La Rioja 28 de Octubre de 2022</w:t>
      </w:r>
    </w:p>
    <w:p w:rsidR="00000000" w:rsidDel="00000000" w:rsidP="00000000" w:rsidRDefault="00000000" w:rsidRPr="00000000" w14:paraId="00000002">
      <w:pPr>
        <w:spacing w:before="0" w:line="24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Ing. Martín HEREDIA</w:t>
      </w:r>
    </w:p>
    <w:p w:rsidR="00000000" w:rsidDel="00000000" w:rsidP="00000000" w:rsidRDefault="00000000" w:rsidRPr="00000000" w14:paraId="00000003">
      <w:pPr>
        <w:spacing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Secretaria de Planeamiento y Auto-evaluación</w:t>
      </w:r>
    </w:p>
    <w:p w:rsidR="00000000" w:rsidDel="00000000" w:rsidP="00000000" w:rsidRDefault="00000000" w:rsidRPr="00000000" w14:paraId="00000004">
      <w:pPr>
        <w:spacing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UTN - Facultad Regional La Rioja</w:t>
      </w:r>
    </w:p>
    <w:p w:rsidR="00000000" w:rsidDel="00000000" w:rsidP="00000000" w:rsidRDefault="00000000" w:rsidRPr="00000000" w14:paraId="00000005">
      <w:pPr>
        <w:spacing w:after="200"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S_____________ /_____________ D</w:t>
      </w:r>
    </w:p>
    <w:p w:rsidR="00000000" w:rsidDel="00000000" w:rsidP="00000000" w:rsidRDefault="00000000" w:rsidRPr="00000000" w14:paraId="00000006">
      <w:pPr>
        <w:spacing w:line="240" w:lineRule="auto"/>
        <w:ind w:firstLine="1133.858267716535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Asunto: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Análisis y Recomendación Ofertas Compra Cañón PosGrado</w:t>
        <w:br w:type="textWrapping"/>
        <w:t xml:space="preserve">(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Expediente Nº: 606-2022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07">
      <w:pPr>
        <w:spacing w:after="0" w:before="200" w:line="24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Luego de la recepción de la información y los presupuestos por parte del Dpto. Compras, se realiza el análisis de las ofertas de los siguientes OFERENTES:</w:t>
      </w:r>
    </w:p>
    <w:p w:rsidR="00000000" w:rsidDel="00000000" w:rsidP="00000000" w:rsidRDefault="00000000" w:rsidRPr="00000000" w14:paraId="00000008">
      <w:pPr>
        <w:spacing w:after="0" w:before="200" w:line="240" w:lineRule="auto"/>
        <w:ind w:left="1559.0551181102362" w:firstLine="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OF-1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.- DIEGO DANIEL VALVERDE (Dr. PC)</w:t>
      </w:r>
    </w:p>
    <w:p w:rsidR="00000000" w:rsidDel="00000000" w:rsidP="00000000" w:rsidRDefault="00000000" w:rsidRPr="00000000" w14:paraId="00000009">
      <w:pPr>
        <w:spacing w:after="0" w:before="200" w:line="240" w:lineRule="auto"/>
        <w:ind w:left="1559.0551181102362" w:firstLine="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OF-2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.- HORACIO E. BUSLEIMAN PAEZ</w:t>
      </w:r>
      <w:r w:rsidDel="00000000" w:rsidR="00000000" w:rsidRPr="00000000">
        <w:rPr>
          <w:rFonts w:ascii="Tahoma" w:cs="Tahoma" w:eastAsia="Tahoma" w:hAnsi="Tahoma"/>
          <w:sz w:val="23"/>
          <w:szCs w:val="23"/>
          <w:rtl w:val="0"/>
        </w:rPr>
        <w:t xml:space="preserve"> (Info-Copy)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before="200" w:line="24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Referido al análisis de las ofertas, se observa que: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afterAutospacing="0" w:before="200" w:line="240" w:lineRule="auto"/>
        <w:ind w:left="1440" w:hanging="360"/>
        <w:jc w:val="both"/>
        <w:rPr>
          <w:rFonts w:ascii="Tahoma" w:cs="Tahoma" w:eastAsia="Tahoma" w:hAnsi="Tahoma"/>
          <w:sz w:val="24"/>
          <w:szCs w:val="24"/>
          <w:u w:val="none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Ambos oferentes respetaron lo solicitado en cuanto a tipo y calidad.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before="0" w:beforeAutospacing="0" w:line="240" w:lineRule="auto"/>
        <w:ind w:left="1440" w:hanging="360"/>
        <w:jc w:val="both"/>
        <w:rPr>
          <w:rFonts w:ascii="Tahoma" w:cs="Tahoma" w:eastAsia="Tahoma" w:hAnsi="Tahoma"/>
          <w:sz w:val="24"/>
          <w:szCs w:val="24"/>
          <w:u w:val="none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Solo se debe decidir por el mejor precio.</w:t>
      </w:r>
    </w:p>
    <w:p w:rsidR="00000000" w:rsidDel="00000000" w:rsidP="00000000" w:rsidRDefault="00000000" w:rsidRPr="00000000" w14:paraId="0000000D">
      <w:pPr>
        <w:spacing w:after="0" w:before="0" w:line="24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5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570"/>
        <w:gridCol w:w="5430"/>
        <w:gridCol w:w="780"/>
        <w:gridCol w:w="1320"/>
        <w:gridCol w:w="1350"/>
        <w:tblGridChange w:id="0">
          <w:tblGrid>
            <w:gridCol w:w="570"/>
            <w:gridCol w:w="5430"/>
            <w:gridCol w:w="780"/>
            <w:gridCol w:w="1320"/>
            <w:gridCol w:w="1350"/>
          </w:tblGrid>
        </w:tblGridChange>
      </w:tblGrid>
      <w:tr>
        <w:trPr>
          <w:cantSplit w:val="0"/>
          <w:trHeight w:val="45" w:hRule="atLeast"/>
          <w:tblHeader w:val="1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8909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shd w:fill="78909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EQUIPAMIENTO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shd w:fill="78909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shd w:fill="78909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OF-1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shd w:fill="78909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OF-2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Proyector Full 880HD,</w:t>
            </w:r>
          </w:p>
          <w:p w:rsidR="00000000" w:rsidDel="00000000" w:rsidP="00000000" w:rsidRDefault="00000000" w:rsidRPr="00000000" w14:paraId="00000015">
            <w:pPr>
              <w:widowControl w:val="0"/>
              <w:spacing w:line="276" w:lineRule="auto"/>
              <w:rPr>
                <w:sz w:val="20"/>
                <w:szCs w:val="20"/>
                <w:u w:val="single"/>
              </w:rPr>
            </w:pPr>
            <w:r w:rsidDel="00000000" w:rsidR="00000000" w:rsidRPr="00000000">
              <w:rPr>
                <w:sz w:val="20"/>
                <w:szCs w:val="20"/>
                <w:u w:val="single"/>
                <w:rtl w:val="0"/>
              </w:rPr>
              <w:t xml:space="preserve">Caractirìsticas Generales:</w:t>
            </w:r>
          </w:p>
          <w:p w:rsidR="00000000" w:rsidDel="00000000" w:rsidP="00000000" w:rsidRDefault="00000000" w:rsidRPr="00000000" w14:paraId="00000016">
            <w:pPr>
              <w:widowControl w:val="0"/>
              <w:numPr>
                <w:ilvl w:val="0"/>
                <w:numId w:val="1"/>
              </w:numPr>
              <w:spacing w:line="276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Brillo: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3300 Lúmenes</w:t>
            </w:r>
          </w:p>
          <w:p w:rsidR="00000000" w:rsidDel="00000000" w:rsidP="00000000" w:rsidRDefault="00000000" w:rsidRPr="00000000" w14:paraId="00000017">
            <w:pPr>
              <w:widowControl w:val="0"/>
              <w:numPr>
                <w:ilvl w:val="0"/>
                <w:numId w:val="1"/>
              </w:numPr>
              <w:spacing w:line="276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Formato de Reproducciòn: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16:9</w:t>
            </w:r>
          </w:p>
          <w:p w:rsidR="00000000" w:rsidDel="00000000" w:rsidP="00000000" w:rsidRDefault="00000000" w:rsidRPr="00000000" w14:paraId="00000018">
            <w:pPr>
              <w:widowControl w:val="0"/>
              <w:numPr>
                <w:ilvl w:val="0"/>
                <w:numId w:val="1"/>
              </w:numPr>
              <w:spacing w:line="276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Origen: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Filipinas/China</w:t>
            </w:r>
          </w:p>
          <w:p w:rsidR="00000000" w:rsidDel="00000000" w:rsidP="00000000" w:rsidRDefault="00000000" w:rsidRPr="00000000" w14:paraId="00000019">
            <w:pPr>
              <w:widowControl w:val="0"/>
              <w:numPr>
                <w:ilvl w:val="0"/>
                <w:numId w:val="1"/>
              </w:numPr>
              <w:spacing w:line="276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Tipo de Alimentación: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Cable de Alimentación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numPr>
                <w:ilvl w:val="0"/>
                <w:numId w:val="1"/>
              </w:numPr>
              <w:spacing w:line="276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Zoom Óptico: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Manual</w:t>
            </w:r>
          </w:p>
          <w:p w:rsidR="00000000" w:rsidDel="00000000" w:rsidP="00000000" w:rsidRDefault="00000000" w:rsidRPr="00000000" w14:paraId="0000001B">
            <w:pPr>
              <w:widowControl w:val="0"/>
              <w:numPr>
                <w:ilvl w:val="0"/>
                <w:numId w:val="1"/>
              </w:numPr>
              <w:spacing w:line="276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Peso: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2,7 Kg</w:t>
            </w:r>
          </w:p>
          <w:p w:rsidR="00000000" w:rsidDel="00000000" w:rsidP="00000000" w:rsidRDefault="00000000" w:rsidRPr="00000000" w14:paraId="0000001C">
            <w:pPr>
              <w:widowControl w:val="0"/>
              <w:numPr>
                <w:ilvl w:val="0"/>
                <w:numId w:val="1"/>
              </w:numPr>
              <w:spacing w:line="276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Tecnología: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3LCD de 3 Chips</w:t>
            </w:r>
          </w:p>
          <w:p w:rsidR="00000000" w:rsidDel="00000000" w:rsidP="00000000" w:rsidRDefault="00000000" w:rsidRPr="00000000" w14:paraId="0000001D">
            <w:pPr>
              <w:widowControl w:val="0"/>
              <w:numPr>
                <w:ilvl w:val="0"/>
                <w:numId w:val="1"/>
              </w:numPr>
              <w:spacing w:line="276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Método de Proyección: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Frontal / Posterior / Techo</w:t>
            </w:r>
          </w:p>
          <w:p w:rsidR="00000000" w:rsidDel="00000000" w:rsidP="00000000" w:rsidRDefault="00000000" w:rsidRPr="00000000" w14:paraId="0000001E">
            <w:pPr>
              <w:widowControl w:val="0"/>
              <w:numPr>
                <w:ilvl w:val="0"/>
                <w:numId w:val="1"/>
              </w:numPr>
              <w:spacing w:line="276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Contraste: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Hasta 16.000:1</w:t>
            </w:r>
          </w:p>
          <w:p w:rsidR="00000000" w:rsidDel="00000000" w:rsidP="00000000" w:rsidRDefault="00000000" w:rsidRPr="00000000" w14:paraId="0000001F">
            <w:pPr>
              <w:widowControl w:val="0"/>
              <w:numPr>
                <w:ilvl w:val="0"/>
                <w:numId w:val="1"/>
              </w:numPr>
              <w:spacing w:line="276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Modelo: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V11H979020</w:t>
            </w:r>
          </w:p>
          <w:p w:rsidR="00000000" w:rsidDel="00000000" w:rsidP="00000000" w:rsidRDefault="00000000" w:rsidRPr="00000000" w14:paraId="00000020">
            <w:pPr>
              <w:widowControl w:val="0"/>
              <w:numPr>
                <w:ilvl w:val="0"/>
                <w:numId w:val="1"/>
              </w:numPr>
              <w:spacing w:line="276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Tamaño de máxima proyección: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386”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line="276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$ 395.000,00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shd w:fill="ffd966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line="276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$ 378.000,00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spacing w:before="0" w:line="240" w:lineRule="auto"/>
        <w:ind w:firstLine="1133.858267716535"/>
        <w:jc w:val="both"/>
        <w:rPr>
          <w:rFonts w:ascii="Tahoma" w:cs="Tahoma" w:eastAsia="Tahoma" w:hAnsi="Tahoma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before="0" w:line="240" w:lineRule="auto"/>
        <w:ind w:firstLine="1133.858267716535"/>
        <w:jc w:val="both"/>
        <w:rPr>
          <w:rFonts w:ascii="Tahoma" w:cs="Tahoma" w:eastAsia="Tahoma" w:hAnsi="Tahoma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u w:val="single"/>
          <w:rtl w:val="0"/>
        </w:rPr>
        <w:t xml:space="preserve">Por consiguiente se recomienda: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spacing w:before="200" w:line="240" w:lineRule="auto"/>
        <w:ind w:left="1440" w:hanging="36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Aceptar Oferta del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Oferente 2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7">
      <w:pPr>
        <w:spacing w:before="200" w:line="24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Cabe aclarar que se espera recibir, lo ofrecido en tiempo y forma.</w:t>
      </w:r>
    </w:p>
    <w:p w:rsidR="00000000" w:rsidDel="00000000" w:rsidP="00000000" w:rsidRDefault="00000000" w:rsidRPr="00000000" w14:paraId="00000028">
      <w:pPr>
        <w:spacing w:before="200" w:line="240" w:lineRule="auto"/>
        <w:ind w:left="1133.858267716535" w:firstLine="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Sin otro particular, lo saludo Ud. muy atentamente.</w:t>
      </w:r>
    </w:p>
    <w:p w:rsidR="00000000" w:rsidDel="00000000" w:rsidP="00000000" w:rsidRDefault="00000000" w:rsidRPr="00000000" w14:paraId="00000029">
      <w:pPr>
        <w:spacing w:before="0"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bookmarkStart w:colFirst="0" w:colLast="0" w:name="_kywi6uw6zkwa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before="0"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bookmarkStart w:colFirst="0" w:colLast="0" w:name="_72olkhrrl11h" w:id="1"/>
      <w:bookmarkEnd w:id="1"/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Lic. Ricardo MONLA</w:t>
      </w:r>
    </w:p>
    <w:p w:rsidR="00000000" w:rsidDel="00000000" w:rsidP="00000000" w:rsidRDefault="00000000" w:rsidRPr="00000000" w14:paraId="0000002B">
      <w:pPr>
        <w:spacing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Dirección de TIC – UTNLaRioja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rPr>
          <w:rFonts w:ascii="Tahoma" w:cs="Tahoma" w:eastAsia="Tahoma" w:hAnsi="Tahoma"/>
          <w:b w:val="1"/>
          <w:bCs w:val="1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18"/>
          <w:szCs w:val="18"/>
          <w:rtl w:val="0"/>
        </w:rPr>
        <w:t xml:space="preserve">Nota: Se entrega copia al Departamento Compras. </w:t>
      </w:r>
    </w:p>
    <w:p w:rsidR="00000000" w:rsidDel="00000000" w:rsidP="00000000" w:rsidRDefault="00000000" w:rsidRPr="00000000" w14:paraId="0000002D">
      <w:pPr>
        <w:spacing w:line="240" w:lineRule="auto"/>
        <w:rPr>
          <w:rFonts w:ascii="Tahoma" w:cs="Tahoma" w:eastAsia="Tahoma" w:hAnsi="Tahoma"/>
          <w:b w:val="1"/>
          <w:bCs w:val="1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18"/>
          <w:szCs w:val="18"/>
        </w:rPr>
        <w:drawing>
          <wp:inline distB="114300" distT="114300" distL="114300" distR="114300">
            <wp:extent cx="5012600" cy="8901113"/>
            <wp:effectExtent b="0" l="0" r="0" t="0"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12600" cy="89011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rPr>
          <w:rFonts w:ascii="Tahoma" w:cs="Tahoma" w:eastAsia="Tahoma" w:hAnsi="Tahoma"/>
          <w:b w:val="1"/>
          <w:bCs w:val="1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18"/>
          <w:szCs w:val="18"/>
        </w:rPr>
        <w:drawing>
          <wp:inline distB="114300" distT="114300" distL="114300" distR="114300">
            <wp:extent cx="5023328" cy="8920163"/>
            <wp:effectExtent b="0" l="0" r="0" t="0"/>
            <wp:docPr id="4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23328" cy="89201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ahoma" w:cs="Tahoma" w:eastAsia="Tahoma" w:hAnsi="Tahoma"/>
          <w:b w:val="1"/>
          <w:bCs w:val="1"/>
          <w:sz w:val="18"/>
          <w:szCs w:val="18"/>
        </w:rPr>
        <w:drawing>
          <wp:inline distB="114300" distT="114300" distL="114300" distR="114300">
            <wp:extent cx="5050148" cy="8967788"/>
            <wp:effectExtent b="0" l="0" r="0" t="0"/>
            <wp:docPr id="5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50148" cy="89677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ahoma" w:cs="Tahoma" w:eastAsia="Tahoma" w:hAnsi="Tahoma"/>
          <w:b w:val="1"/>
          <w:bCs w:val="1"/>
          <w:sz w:val="18"/>
          <w:szCs w:val="18"/>
        </w:rPr>
        <w:drawing>
          <wp:inline distB="114300" distT="114300" distL="114300" distR="114300">
            <wp:extent cx="5060876" cy="8986838"/>
            <wp:effectExtent b="0" l="0" r="0" t="0"/>
            <wp:docPr id="3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60876" cy="89868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rPr>
          <w:rFonts w:ascii="Tahoma" w:cs="Tahoma" w:eastAsia="Tahoma" w:hAnsi="Tahoma"/>
          <w:b w:val="1"/>
          <w:bCs w:val="1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18"/>
          <w:szCs w:val="18"/>
          <w:rtl w:val="0"/>
        </w:rPr>
        <w:t xml:space="preserve"> </w:t>
      </w:r>
    </w:p>
    <w:sectPr>
      <w:headerReference r:id="rId10" w:type="default"/>
      <w:headerReference r:id="rId11" w:type="first"/>
      <w:headerReference r:id="rId12" w:type="even"/>
      <w:footerReference r:id="rId13" w:type="default"/>
      <w:footerReference r:id="rId14" w:type="first"/>
      <w:footerReference r:id="rId15" w:type="even"/>
      <w:pgSz w:h="16834" w:w="11909" w:orient="portrait"/>
      <w:pgMar w:bottom="948.3070866141725" w:top="1440" w:left="1440" w:right="1440" w:header="720.0000000000001" w:footer="720.0000000000001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spacing w:line="240" w:lineRule="auto"/>
      <w:rPr>
        <w:sz w:val="8"/>
        <w:szCs w:val="8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spacing w:after="200" w:lineRule="auto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ind w:left="2976.377952755906" w:firstLine="0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  <w:rtl w:val="0"/>
      </w:rPr>
      <w:t xml:space="preserve">“2022 - Las Malvinas son Argentinas”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6</wp:posOffset>
          </wp:positionH>
          <wp:positionV relativeFrom="paragraph">
            <wp:posOffset>38105</wp:posOffset>
          </wp:positionV>
          <wp:extent cx="1478615" cy="881063"/>
          <wp:effectExtent b="0" l="0" r="0" t="0"/>
          <wp:wrapSquare wrapText="bothSides" distB="114300" distT="114300" distL="114300" distR="11430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78615" cy="88106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3">
    <w:pPr>
      <w:ind w:left="3259" w:firstLine="0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i w:val="1"/>
        <w:iCs w:val="1"/>
        <w:sz w:val="24"/>
        <w:szCs w:val="24"/>
        <w:rtl w:val="0"/>
      </w:rPr>
      <w:t xml:space="preserve">Dirección de Tecnologías de la Información y Comunicación</w:t>
    </w:r>
  </w:p>
  <w:p w:rsidR="00000000" w:rsidDel="00000000" w:rsidP="00000000" w:rsidRDefault="00000000" w:rsidRPr="00000000" w14:paraId="00000037">
    <w:pPr>
      <w:spacing w:after="200" w:lineRule="auto"/>
      <w:jc w:val="right"/>
      <w:rPr/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Nota </w:t>
    </w:r>
    <w:hyperlink r:id="rId2"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1155cc"/>
          <w:u w:val="single"/>
          <w:rtl w:val="0"/>
        </w:rPr>
        <w:t xml:space="preserve">2210</w:t>
      </w:r>
    </w:hyperlink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- Pág.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header" Target="head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jpg"/><Relationship Id="rId15" Type="http://schemas.openxmlformats.org/officeDocument/2006/relationships/footer" Target="footer3.xml"/><Relationship Id="rId14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image" Target="media/image4.jpg"/><Relationship Id="rId8" Type="http://schemas.openxmlformats.org/officeDocument/2006/relationships/image" Target="media/image5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s://docs.google.com/document/d/1vT3_UzeiAilvnurPlnBafRl0s0js9vJDBvncGF_Ih2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